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iscDocTitlewBar"/>
        <w:tblW w:w="0" w:type="auto"/>
        <w:tblCellMar>
          <w:left w:w="0" w:type="dxa"/>
          <w:right w:w="0" w:type="dxa"/>
        </w:tblCellMar>
        <w:tblLook w:val="0640" w:firstRow="0" w:lastRow="1" w:firstColumn="0" w:lastColumn="0" w:noHBand="1" w:noVBand="1"/>
      </w:tblPr>
      <w:tblGrid>
        <w:gridCol w:w="10194"/>
      </w:tblGrid>
      <w:tr w:rsidR="00F06039" w:rsidRPr="00F06039" w14:paraId="47D1BF91" w14:textId="77777777" w:rsidTr="00CC5140">
        <w:trPr>
          <w:trHeight w:val="1021"/>
        </w:trPr>
        <w:tc>
          <w:tcPr>
            <w:tcW w:w="10194" w:type="dxa"/>
          </w:tcPr>
          <w:p w14:paraId="3343B70A" w14:textId="4962805F" w:rsidR="00F06039" w:rsidRPr="00F06039" w:rsidRDefault="00AD041A" w:rsidP="00F06039">
            <w:pPr>
              <w:pStyle w:val="Title"/>
            </w:pPr>
            <w:bookmarkStart w:id="0" w:name="_GoBack"/>
            <w:bookmarkEnd w:id="0"/>
            <w:r>
              <w:t>Data Explorer</w:t>
            </w:r>
          </w:p>
        </w:tc>
      </w:tr>
      <w:tr w:rsidR="00F06039" w:rsidRPr="00F06039" w14:paraId="57FB4D62" w14:textId="77777777" w:rsidTr="00CC51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94" w:type="dxa"/>
          </w:tcPr>
          <w:p w14:paraId="54AEFBB6" w14:textId="643F88D2" w:rsidR="00F06039" w:rsidRPr="00F06039" w:rsidRDefault="00C36B42" w:rsidP="00F06039">
            <w:pPr>
              <w:pStyle w:val="Subtitle"/>
            </w:pPr>
            <w:r>
              <w:t>Traffic Lights Calculator</w:t>
            </w:r>
            <w:r w:rsidR="00AD041A">
              <w:t xml:space="preserve"> version </w:t>
            </w:r>
            <w:r w:rsidR="00BA438D">
              <w:t>2</w:t>
            </w:r>
            <w:r w:rsidR="007A5807">
              <w:t>.0</w:t>
            </w:r>
          </w:p>
        </w:tc>
      </w:tr>
    </w:tbl>
    <w:p w14:paraId="74F4A9C9" w14:textId="65F3C9E4" w:rsidR="0071413B" w:rsidRDefault="0071413B" w:rsidP="00CC5140">
      <w:pPr>
        <w:pStyle w:val="JiscHeading1NoPageBreak"/>
      </w:pPr>
      <w:r>
        <w:t>Overview</w:t>
      </w:r>
    </w:p>
    <w:p w14:paraId="0CDFC8CE" w14:textId="4476C620" w:rsidR="00C36B42" w:rsidRDefault="00C36B42" w:rsidP="00732FC4">
      <w:pPr>
        <w:spacing w:after="0" w:line="240" w:lineRule="auto"/>
      </w:pPr>
      <w:r w:rsidRPr="006C32E9">
        <w:t xml:space="preserve">Traffic Light Calculator is a simple </w:t>
      </w:r>
      <w:r w:rsidR="002874C3" w:rsidRPr="006C32E9">
        <w:t>rule-based</w:t>
      </w:r>
      <w:r w:rsidRPr="006C32E9">
        <w:t xml:space="preserve"> tool</w:t>
      </w:r>
      <w:r>
        <w:t xml:space="preserve"> to identify student behaviours that are often associated with a lack of engagement and risk of failing. </w:t>
      </w:r>
    </w:p>
    <w:p w14:paraId="3281BB53" w14:textId="77777777" w:rsidR="00D718F3" w:rsidRDefault="00D718F3" w:rsidP="00732FC4">
      <w:pPr>
        <w:spacing w:after="0" w:line="240" w:lineRule="auto"/>
      </w:pPr>
      <w:r w:rsidRPr="006C32E9">
        <w:t>Student engagement is measured on three factors: Achievement, Physical Engagement and Virtual Activity (VLE etc).</w:t>
      </w:r>
    </w:p>
    <w:p w14:paraId="35FC2FC7" w14:textId="16B4F275" w:rsidR="00D718F3" w:rsidRDefault="00732FC4" w:rsidP="002874C3">
      <w:r>
        <w:t>Version 2.0 of Traffic Light Calculator, allows finer control of calculations.</w:t>
      </w:r>
    </w:p>
    <w:p w14:paraId="15C22943" w14:textId="5991126C" w:rsidR="00C36B42" w:rsidRDefault="00732FC4" w:rsidP="00C36B42">
      <w:pPr>
        <w:autoSpaceDE w:val="0"/>
        <w:autoSpaceDN w:val="0"/>
        <w:adjustRightInd w:val="0"/>
        <w:spacing w:after="0" w:line="240" w:lineRule="auto"/>
        <w:rPr>
          <w:rFonts w:cs="Corbel"/>
        </w:rPr>
      </w:pPr>
      <w:r>
        <w:rPr>
          <w:rFonts w:cs="Corbel"/>
        </w:rPr>
        <w:t xml:space="preserve">Some key points </w:t>
      </w:r>
    </w:p>
    <w:p w14:paraId="54B5A669" w14:textId="77777777" w:rsidR="00C36B42" w:rsidRPr="00610EC9" w:rsidRDefault="00C36B42" w:rsidP="00C36B4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Corbel"/>
        </w:rPr>
      </w:pPr>
      <w:r w:rsidRPr="00610EC9">
        <w:rPr>
          <w:rFonts w:cs="Corbel"/>
        </w:rPr>
        <w:t>The traffic light calculator is configured by the institutional site administrator supported by Jisc.</w:t>
      </w:r>
    </w:p>
    <w:p w14:paraId="57BDF764" w14:textId="580EA28D" w:rsidR="00C36B42" w:rsidRPr="000013FF" w:rsidRDefault="00C36B42" w:rsidP="00C36B4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Corbel"/>
        </w:rPr>
      </w:pPr>
      <w:r w:rsidRPr="000013FF">
        <w:rPr>
          <w:rFonts w:cs="Corbel"/>
        </w:rPr>
        <w:t>Traffic light indicators are calculated for each active module a student is taking</w:t>
      </w:r>
      <w:r w:rsidR="00A81298">
        <w:rPr>
          <w:rFonts w:cs="Corbel"/>
        </w:rPr>
        <w:t xml:space="preserve"> (it is not applied to completed modules)</w:t>
      </w:r>
      <w:r w:rsidRPr="000013FF">
        <w:rPr>
          <w:rFonts w:cs="Corbel"/>
        </w:rPr>
        <w:t>.</w:t>
      </w:r>
    </w:p>
    <w:p w14:paraId="2DC88ABA" w14:textId="77777777" w:rsidR="00C36B42" w:rsidRDefault="00C36B42" w:rsidP="00C36B4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Corbel"/>
        </w:rPr>
      </w:pPr>
      <w:r w:rsidRPr="000013FF">
        <w:rPr>
          <w:rFonts w:cs="Corbel"/>
        </w:rPr>
        <w:t>There are three calculations per module based on Achievement, Physical Engagement and Virtual Activity (VLE etc).</w:t>
      </w:r>
      <w:r>
        <w:rPr>
          <w:rFonts w:cs="Corbel"/>
        </w:rPr>
        <w:t xml:space="preserve"> This results in three traffic light indicators per module.</w:t>
      </w:r>
    </w:p>
    <w:p w14:paraId="017EBB6B" w14:textId="77777777" w:rsidR="00C36B42" w:rsidRDefault="00C36B42" w:rsidP="00C36B4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Corbel"/>
        </w:rPr>
      </w:pPr>
      <w:r>
        <w:rPr>
          <w:rFonts w:cs="Corbel"/>
        </w:rPr>
        <w:t xml:space="preserve">Each student starts with 100 and based on the calculations lose points, </w:t>
      </w:r>
    </w:p>
    <w:p w14:paraId="75E8B409" w14:textId="1393EA35" w:rsidR="00C36B42" w:rsidRDefault="00C36B42" w:rsidP="00C36B4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Corbel"/>
        </w:rPr>
      </w:pPr>
      <w:r>
        <w:rPr>
          <w:rFonts w:cs="Corbel"/>
        </w:rPr>
        <w:t xml:space="preserve">100 pts = </w:t>
      </w:r>
      <w:r w:rsidR="00D45F29">
        <w:t xml:space="preserve">Green (filled circle) </w:t>
      </w:r>
    </w:p>
    <w:p w14:paraId="7B4FB800" w14:textId="3DEF135F" w:rsidR="00C36B42" w:rsidRDefault="00C36B42" w:rsidP="00C36B4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Corbel"/>
        </w:rPr>
      </w:pPr>
      <w:r>
        <w:rPr>
          <w:rFonts w:cs="Corbel"/>
        </w:rPr>
        <w:t>50-99 pts = Amber</w:t>
      </w:r>
      <w:r w:rsidR="00D45F29">
        <w:rPr>
          <w:rFonts w:cs="Corbel"/>
        </w:rPr>
        <w:t xml:space="preserve"> </w:t>
      </w:r>
      <w:r w:rsidR="00D45F29">
        <w:t>(half-filled circle)</w:t>
      </w:r>
    </w:p>
    <w:p w14:paraId="3C52D19C" w14:textId="3FFFD533" w:rsidR="00C36B42" w:rsidRDefault="00C36B42" w:rsidP="00C36B4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Corbel"/>
        </w:rPr>
      </w:pPr>
      <w:r>
        <w:rPr>
          <w:rFonts w:cs="Corbel"/>
        </w:rPr>
        <w:t xml:space="preserve"> 49 or lower = Red</w:t>
      </w:r>
      <w:r w:rsidR="00D45F29">
        <w:rPr>
          <w:rFonts w:cs="Corbel"/>
        </w:rPr>
        <w:t xml:space="preserve"> </w:t>
      </w:r>
      <w:r w:rsidR="00D45F29">
        <w:t>(unfilled circle)</w:t>
      </w:r>
    </w:p>
    <w:p w14:paraId="50402004" w14:textId="77777777" w:rsidR="00C36B42" w:rsidRDefault="00C36B42" w:rsidP="00C36B42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Corbel"/>
        </w:rPr>
      </w:pPr>
      <w:r>
        <w:rPr>
          <w:rFonts w:cs="Corbel"/>
        </w:rPr>
        <w:t>Insufficient data = Gray</w:t>
      </w:r>
    </w:p>
    <w:p w14:paraId="47192B32" w14:textId="4630E5C0" w:rsidR="00C36B42" w:rsidRDefault="00C36B42" w:rsidP="00C36B4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Corbel"/>
        </w:rPr>
      </w:pPr>
      <w:r>
        <w:rPr>
          <w:rFonts w:cs="Corbel"/>
        </w:rPr>
        <w:t>The calculation parameters are institutional wide (at present until we learn more)</w:t>
      </w:r>
      <w:r w:rsidR="00A81298">
        <w:rPr>
          <w:rFonts w:cs="Corbel"/>
        </w:rPr>
        <w:t xml:space="preserve"> but </w:t>
      </w:r>
      <w:r w:rsidR="007D0948">
        <w:rPr>
          <w:rFonts w:cs="Corbel"/>
        </w:rPr>
        <w:t>they can use module norms for activity.</w:t>
      </w:r>
    </w:p>
    <w:p w14:paraId="2B9AECAA" w14:textId="1CFC6FCC" w:rsidR="00C36B42" w:rsidRDefault="00C36B42" w:rsidP="00C36B4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Corbel"/>
        </w:rPr>
      </w:pPr>
      <w:r>
        <w:rPr>
          <w:rFonts w:cs="Corbel"/>
        </w:rPr>
        <w:t>If enabled there is a separate predictive indicator which is pass probability at a course level which uses a predictive model (not explained here)</w:t>
      </w:r>
    </w:p>
    <w:p w14:paraId="1B59A1E1" w14:textId="55475047" w:rsidR="00732FC4" w:rsidRPr="00D20C4D" w:rsidRDefault="00732FC4" w:rsidP="00C36B4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Corbel"/>
        </w:rPr>
      </w:pPr>
      <w:r w:rsidRPr="00D20C4D">
        <w:rPr>
          <w:rFonts w:cs="Corbel"/>
        </w:rPr>
        <w:t>The predictive model provides a predict</w:t>
      </w:r>
      <w:r w:rsidR="001E3B54" w:rsidRPr="00D20C4D">
        <w:rPr>
          <w:rFonts w:cs="Corbel"/>
        </w:rPr>
        <w:t>or</w:t>
      </w:r>
      <w:r w:rsidR="009A26A6" w:rsidRPr="00D20C4D">
        <w:rPr>
          <w:rFonts w:cs="Corbel"/>
        </w:rPr>
        <w:t xml:space="preserve"> value</w:t>
      </w:r>
      <w:r w:rsidRPr="00D20C4D">
        <w:rPr>
          <w:rFonts w:cs="Corbel"/>
        </w:rPr>
        <w:t xml:space="preserve"> of the student passing the course, </w:t>
      </w:r>
      <w:r w:rsidR="009A26A6" w:rsidRPr="00D20C4D">
        <w:rPr>
          <w:rFonts w:cs="Corbel"/>
        </w:rPr>
        <w:t>either</w:t>
      </w:r>
      <w:r w:rsidRPr="00D20C4D">
        <w:rPr>
          <w:rFonts w:cs="Corbel"/>
        </w:rPr>
        <w:t xml:space="preserve"> </w:t>
      </w:r>
      <w:r w:rsidR="009A26A6" w:rsidRPr="00D20C4D">
        <w:rPr>
          <w:rFonts w:cs="Corbel"/>
        </w:rPr>
        <w:t xml:space="preserve">pass </w:t>
      </w:r>
      <w:r w:rsidR="00D20C4D" w:rsidRPr="00D20C4D">
        <w:rPr>
          <w:rFonts w:cs="Corbel"/>
        </w:rPr>
        <w:t xml:space="preserve">(green) </w:t>
      </w:r>
      <w:r w:rsidR="009A26A6" w:rsidRPr="00D20C4D">
        <w:rPr>
          <w:rFonts w:cs="Corbel"/>
        </w:rPr>
        <w:t>or fail</w:t>
      </w:r>
      <w:r w:rsidR="00D20C4D" w:rsidRPr="00D20C4D">
        <w:rPr>
          <w:rFonts w:cs="Corbel"/>
        </w:rPr>
        <w:t xml:space="preserve"> (red)</w:t>
      </w:r>
      <w:r w:rsidR="009A26A6" w:rsidRPr="00D20C4D">
        <w:rPr>
          <w:rFonts w:cs="Corbel"/>
        </w:rPr>
        <w:t>, with a percentage</w:t>
      </w:r>
      <w:r w:rsidR="001E3B54" w:rsidRPr="00D20C4D">
        <w:rPr>
          <w:rFonts w:cs="Corbel"/>
        </w:rPr>
        <w:t>.</w:t>
      </w:r>
    </w:p>
    <w:p w14:paraId="717604E1" w14:textId="77777777" w:rsidR="00C36B42" w:rsidRPr="000013FF" w:rsidRDefault="00C36B42" w:rsidP="00C36B4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Corbel"/>
        </w:rPr>
      </w:pPr>
      <w:r>
        <w:rPr>
          <w:rFonts w:cs="Corbel"/>
        </w:rPr>
        <w:t xml:space="preserve">The </w:t>
      </w:r>
      <w:r w:rsidRPr="003F6EB5">
        <w:rPr>
          <w:rFonts w:cs="Corbel"/>
        </w:rPr>
        <w:t>overall indicator can be created based on a combination of module traffic lights and predictor values</w:t>
      </w:r>
      <w:r>
        <w:rPr>
          <w:rFonts w:cs="Corbel"/>
        </w:rPr>
        <w:t>.</w:t>
      </w:r>
    </w:p>
    <w:p w14:paraId="0FA9AF9D" w14:textId="77777777" w:rsidR="00C36B42" w:rsidRDefault="00C36B42" w:rsidP="00C36B42">
      <w:pPr>
        <w:pStyle w:val="Subtitle"/>
      </w:pPr>
    </w:p>
    <w:p w14:paraId="26590F96" w14:textId="77777777" w:rsidR="008A6EC9" w:rsidRDefault="008A6EC9" w:rsidP="008A6EC9">
      <w:pPr>
        <w:pStyle w:val="Heading4"/>
      </w:pPr>
      <w:r>
        <w:t xml:space="preserve">Configuration </w:t>
      </w:r>
    </w:p>
    <w:p w14:paraId="7B033EAF" w14:textId="65B5A755" w:rsidR="00DA6C9F" w:rsidRDefault="008A6EC9" w:rsidP="008A6EC9">
      <w:r>
        <w:t>Once traffic light calculations are enabled by Jisc they will continue to run in the background and indicators w</w:t>
      </w:r>
      <w:r w:rsidR="003E6D39">
        <w:t xml:space="preserve">ill be stored in the learning data hub. At present you can only view </w:t>
      </w:r>
      <w:r w:rsidR="00A537B8">
        <w:t>the most recent indicators.</w:t>
      </w:r>
    </w:p>
    <w:p w14:paraId="04E1567A" w14:textId="44141CE2" w:rsidR="00DA6C9F" w:rsidRPr="00115A38" w:rsidRDefault="00DA6C9F" w:rsidP="008A6EC9">
      <w:r>
        <w:t>The setting in site admin configuration will</w:t>
      </w:r>
      <w:r w:rsidR="0047642D">
        <w:t xml:space="preserve"> switch on/off the indicators being visible in the </w:t>
      </w:r>
      <w:r w:rsidR="00BA6A9B">
        <w:t>tutor views.</w:t>
      </w:r>
    </w:p>
    <w:p w14:paraId="3C11633B" w14:textId="77777777" w:rsidR="008A6EC9" w:rsidRDefault="008A6EC9" w:rsidP="008A6EC9">
      <w:pPr>
        <w:rPr>
          <w:rFonts w:eastAsia="Times New Roman"/>
          <w:b/>
          <w:bCs/>
          <w:color w:val="00557F"/>
          <w:sz w:val="32"/>
          <w:lang w:eastAsia="en-GB"/>
        </w:rPr>
      </w:pPr>
      <w:r>
        <w:rPr>
          <w:noProof/>
        </w:rPr>
        <w:drawing>
          <wp:inline distT="0" distB="0" distL="0" distR="0" wp14:anchorId="021891E0" wp14:editId="03A0DDC6">
            <wp:extent cx="6479540" cy="2044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78545" w14:textId="6AE31464" w:rsidR="00D45F29" w:rsidRDefault="00D45F29">
      <w:pPr>
        <w:spacing w:before="0" w:after="160" w:line="259" w:lineRule="auto"/>
      </w:pPr>
    </w:p>
    <w:p w14:paraId="388C2DDA" w14:textId="7CA8D4C5" w:rsidR="00C36B42" w:rsidRPr="00D45F29" w:rsidRDefault="00D45F29" w:rsidP="00D45F29">
      <w:pPr>
        <w:rPr>
          <w:color w:val="552481"/>
          <w:sz w:val="48"/>
          <w:szCs w:val="48"/>
        </w:rPr>
      </w:pPr>
      <w:r w:rsidRPr="00D45F29">
        <w:rPr>
          <w:color w:val="552481"/>
          <w:sz w:val="48"/>
          <w:szCs w:val="48"/>
        </w:rPr>
        <w:t xml:space="preserve"> </w:t>
      </w:r>
    </w:p>
    <w:p w14:paraId="26C1A9DB" w14:textId="33AABFC8" w:rsidR="00D718F3" w:rsidRDefault="00D718F3" w:rsidP="00C36B42">
      <w:pPr>
        <w:pStyle w:val="Subtitle"/>
      </w:pPr>
      <w:r>
        <w:t>Traffic Light Calculations set-up</w:t>
      </w:r>
    </w:p>
    <w:p w14:paraId="3B2E1E8F" w14:textId="35A504B4" w:rsidR="001B1FB1" w:rsidRDefault="001B1FB1" w:rsidP="001B1FB1">
      <w:pPr>
        <w:pStyle w:val="ListParagraph"/>
        <w:numPr>
          <w:ilvl w:val="0"/>
          <w:numId w:val="21"/>
        </w:numPr>
        <w:rPr>
          <w:rFonts w:cs="Corbel"/>
        </w:rPr>
      </w:pPr>
      <w:r w:rsidRPr="001B1FB1">
        <w:rPr>
          <w:rFonts w:cs="Corbel"/>
        </w:rPr>
        <w:t xml:space="preserve">The </w:t>
      </w:r>
      <w:r>
        <w:rPr>
          <w:rFonts w:cs="Corbel"/>
        </w:rPr>
        <w:t xml:space="preserve">TLC allows you configure what you see at the </w:t>
      </w:r>
      <w:r w:rsidRPr="001B1FB1">
        <w:rPr>
          <w:rFonts w:cs="Corbel"/>
        </w:rPr>
        <w:t>top</w:t>
      </w:r>
      <w:r w:rsidR="001E3B54">
        <w:rPr>
          <w:rFonts w:cs="Corbel"/>
        </w:rPr>
        <w:t>-</w:t>
      </w:r>
      <w:r w:rsidRPr="001B1FB1">
        <w:rPr>
          <w:rFonts w:cs="Corbel"/>
        </w:rPr>
        <w:t>level indicators</w:t>
      </w:r>
      <w:r>
        <w:rPr>
          <w:rFonts w:cs="Corbel"/>
        </w:rPr>
        <w:t xml:space="preserve">, </w:t>
      </w:r>
      <w:r w:rsidR="00E76ED5">
        <w:rPr>
          <w:rFonts w:cs="Corbel"/>
        </w:rPr>
        <w:t xml:space="preserve">these </w:t>
      </w:r>
      <w:r w:rsidR="00E76ED5" w:rsidRPr="001B1FB1">
        <w:rPr>
          <w:rFonts w:cs="Corbel"/>
        </w:rPr>
        <w:t>are</w:t>
      </w:r>
      <w:r w:rsidRPr="001B1FB1">
        <w:rPr>
          <w:rFonts w:cs="Corbel"/>
        </w:rPr>
        <w:t xml:space="preserve"> the indicators that show in student lists as in the right here:</w:t>
      </w:r>
    </w:p>
    <w:p w14:paraId="0BBF7A9B" w14:textId="47950717" w:rsidR="001B1FB1" w:rsidRDefault="005C0655" w:rsidP="001B1FB1">
      <w:pPr>
        <w:pStyle w:val="ListParagraph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3B3DDDF0" wp14:editId="6331D3BA">
            <wp:extent cx="6479540" cy="27508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F4421" w14:textId="77777777" w:rsidR="001B1FB1" w:rsidRPr="001B1FB1" w:rsidRDefault="001B1FB1" w:rsidP="001B1FB1">
      <w:pPr>
        <w:autoSpaceDE w:val="0"/>
        <w:autoSpaceDN w:val="0"/>
        <w:adjustRightInd w:val="0"/>
        <w:spacing w:after="0" w:line="240" w:lineRule="auto"/>
        <w:rPr>
          <w:rFonts w:cs="Corbel"/>
        </w:rPr>
      </w:pPr>
      <w:r w:rsidRPr="001B1FB1">
        <w:rPr>
          <w:rFonts w:cs="Corbel"/>
        </w:rPr>
        <w:t>They are also the values used in the faculty, department and course overviews:</w:t>
      </w:r>
    </w:p>
    <w:p w14:paraId="69758C30" w14:textId="059E20DB" w:rsidR="001B1FB1" w:rsidRDefault="00F039CE" w:rsidP="001B1FB1">
      <w:r>
        <w:rPr>
          <w:noProof/>
        </w:rPr>
        <w:drawing>
          <wp:inline distT="0" distB="0" distL="0" distR="0" wp14:anchorId="1E5F3213" wp14:editId="4510C570">
            <wp:extent cx="5695950" cy="2466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03520" w14:textId="59592585" w:rsidR="001B1FB1" w:rsidRDefault="00F039CE" w:rsidP="00BA6A9B">
      <w:pPr>
        <w:rPr>
          <w:rFonts w:cs="Corbel"/>
        </w:rPr>
      </w:pPr>
      <w:r>
        <w:rPr>
          <w:rFonts w:cs="Corbel"/>
        </w:rPr>
        <w:t xml:space="preserve">The faculty, department and course </w:t>
      </w:r>
      <w:r w:rsidR="00A3538B">
        <w:rPr>
          <w:rFonts w:cs="Corbel"/>
        </w:rPr>
        <w:t>are a count of students with each risk associated with that group.</w:t>
      </w:r>
    </w:p>
    <w:p w14:paraId="67DB0754" w14:textId="6FAA3710" w:rsidR="00A3538B" w:rsidRDefault="00A3538B">
      <w:pPr>
        <w:spacing w:before="0" w:after="160" w:line="259" w:lineRule="auto"/>
        <w:rPr>
          <w:rFonts w:cs="Corbel"/>
        </w:rPr>
      </w:pPr>
      <w:r>
        <w:rPr>
          <w:rFonts w:cs="Corbel"/>
        </w:rPr>
        <w:br w:type="page"/>
      </w:r>
    </w:p>
    <w:p w14:paraId="24CA6D75" w14:textId="77777777" w:rsidR="001B1FB1" w:rsidRPr="006C32E9" w:rsidRDefault="001B1FB1" w:rsidP="001B1F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Corbel"/>
        </w:rPr>
      </w:pPr>
      <w:r w:rsidRPr="006C32E9">
        <w:rPr>
          <w:rFonts w:cs="Corbel"/>
        </w:rPr>
        <w:t>Institutions can decide whether the top</w:t>
      </w:r>
      <w:r>
        <w:rPr>
          <w:rFonts w:cs="Corbel"/>
        </w:rPr>
        <w:t>-</w:t>
      </w:r>
      <w:r w:rsidRPr="006C32E9">
        <w:rPr>
          <w:rFonts w:cs="Corbel"/>
        </w:rPr>
        <w:t>level indicator is the predicator, the traffic light, or a combination.</w:t>
      </w:r>
    </w:p>
    <w:p w14:paraId="315448E5" w14:textId="77777777" w:rsidR="00D718F3" w:rsidRDefault="00D718F3" w:rsidP="00D718F3">
      <w:pPr>
        <w:autoSpaceDE w:val="0"/>
        <w:autoSpaceDN w:val="0"/>
        <w:adjustRightInd w:val="0"/>
        <w:spacing w:after="0" w:line="240" w:lineRule="auto"/>
        <w:rPr>
          <w:rFonts w:cs="Corbel"/>
        </w:rPr>
      </w:pPr>
    </w:p>
    <w:p w14:paraId="2879C4FC" w14:textId="7C2FCB84" w:rsidR="00D718F3" w:rsidRDefault="00D718F3" w:rsidP="00C36B42">
      <w:pPr>
        <w:autoSpaceDE w:val="0"/>
        <w:autoSpaceDN w:val="0"/>
        <w:adjustRightInd w:val="0"/>
        <w:spacing w:after="0" w:line="240" w:lineRule="auto"/>
        <w:rPr>
          <w:rFonts w:cs="Corbel"/>
        </w:rPr>
      </w:pPr>
      <w:r>
        <w:rPr>
          <w:noProof/>
        </w:rPr>
        <w:drawing>
          <wp:inline distT="0" distB="0" distL="0" distR="0" wp14:anchorId="0C1A9A07" wp14:editId="7393AFC5">
            <wp:extent cx="5553075" cy="229037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7450" t="38965" r="39840" b="28513"/>
                    <a:stretch/>
                  </pic:blipFill>
                  <pic:spPr bwMode="auto">
                    <a:xfrm>
                      <a:off x="0" y="0"/>
                      <a:ext cx="5559111" cy="2292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FCBA87" w14:textId="77777777" w:rsidR="009A26A6" w:rsidRPr="000013FF" w:rsidRDefault="009A26A6" w:rsidP="009A26A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contextualSpacing/>
        <w:rPr>
          <w:rFonts w:cs="Corbel"/>
        </w:rPr>
      </w:pPr>
      <w:r w:rsidRPr="000013FF">
        <w:rPr>
          <w:rFonts w:cs="Corbel"/>
        </w:rPr>
        <w:t>Institutions can decide how many ‘red’ or ‘amber’ module level indicators are need</w:t>
      </w:r>
      <w:r>
        <w:rPr>
          <w:rFonts w:cs="Corbel"/>
        </w:rPr>
        <w:t>ed</w:t>
      </w:r>
      <w:r w:rsidRPr="000013FF">
        <w:rPr>
          <w:rFonts w:cs="Corbel"/>
        </w:rPr>
        <w:t xml:space="preserve"> to trigger a top-level indicator. The default is 1 but you could decide to make it more.</w:t>
      </w:r>
    </w:p>
    <w:p w14:paraId="7A8C7580" w14:textId="77777777" w:rsidR="009A26A6" w:rsidRDefault="009A26A6" w:rsidP="009A26A6">
      <w:pPr>
        <w:autoSpaceDE w:val="0"/>
        <w:autoSpaceDN w:val="0"/>
        <w:adjustRightInd w:val="0"/>
        <w:spacing w:after="0" w:line="240" w:lineRule="auto"/>
      </w:pPr>
    </w:p>
    <w:p w14:paraId="7984B2FF" w14:textId="77777777" w:rsidR="009A26A6" w:rsidRDefault="009A26A6" w:rsidP="009A26A6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72D3E3FC" wp14:editId="45DE246C">
            <wp:extent cx="5731510" cy="139509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E382E" w14:textId="26022BE6" w:rsidR="00C36B42" w:rsidRPr="00C36B42" w:rsidRDefault="00C36B42" w:rsidP="00C36B42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Corbel"/>
        </w:rPr>
      </w:pPr>
      <w:r>
        <w:rPr>
          <w:rFonts w:cs="Corbel"/>
        </w:rPr>
        <w:t xml:space="preserve">The options to set the top-level indicator are </w:t>
      </w:r>
    </w:p>
    <w:p w14:paraId="509F764C" w14:textId="078A2DE0" w:rsidR="00C36B42" w:rsidRPr="00A3538B" w:rsidRDefault="00C36B42" w:rsidP="009A26A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orbel"/>
        </w:rPr>
      </w:pPr>
      <w:r w:rsidRPr="00A3538B">
        <w:rPr>
          <w:rFonts w:cs="Corbel"/>
        </w:rPr>
        <w:t>Only show predictor value</w:t>
      </w:r>
      <w:r w:rsidR="0017610E" w:rsidRPr="00A3538B">
        <w:rPr>
          <w:rFonts w:cs="Corbel"/>
        </w:rPr>
        <w:t xml:space="preserve"> – </w:t>
      </w:r>
      <w:r w:rsidR="009A26A6" w:rsidRPr="00A3538B">
        <w:rPr>
          <w:rFonts w:cs="Corbel"/>
          <w:i/>
        </w:rPr>
        <w:t>(See below)</w:t>
      </w:r>
    </w:p>
    <w:p w14:paraId="555F649C" w14:textId="6ABEF50B" w:rsidR="00C36B42" w:rsidRPr="00A3538B" w:rsidRDefault="00C36B42" w:rsidP="009A26A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orbel"/>
        </w:rPr>
      </w:pPr>
      <w:r w:rsidRPr="00A3538B">
        <w:rPr>
          <w:rFonts w:cs="Corbel"/>
        </w:rPr>
        <w:t>Show predictor if present, if not fall back to TLC</w:t>
      </w:r>
      <w:r w:rsidR="0017610E" w:rsidRPr="00A3538B">
        <w:rPr>
          <w:rFonts w:cs="Corbel"/>
        </w:rPr>
        <w:t xml:space="preserve"> – </w:t>
      </w:r>
      <w:r w:rsidR="001B1FB1" w:rsidRPr="00A3538B">
        <w:rPr>
          <w:rFonts w:cs="Corbel"/>
          <w:i/>
        </w:rPr>
        <w:t>Mode</w:t>
      </w:r>
      <w:r w:rsidR="0017610E" w:rsidRPr="00A3538B">
        <w:rPr>
          <w:rFonts w:cs="Corbel"/>
          <w:i/>
        </w:rPr>
        <w:t xml:space="preserve"> 1 </w:t>
      </w:r>
      <w:r w:rsidR="001B1FB1" w:rsidRPr="00A3538B">
        <w:rPr>
          <w:rFonts w:cs="Corbel"/>
          <w:i/>
        </w:rPr>
        <w:t>if predictor if not use mode 5</w:t>
      </w:r>
    </w:p>
    <w:p w14:paraId="5207CCCD" w14:textId="0D130501" w:rsidR="009A26A6" w:rsidRPr="00A3538B" w:rsidRDefault="00C36B42" w:rsidP="009A26A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cs="Corbel"/>
        </w:rPr>
      </w:pPr>
      <w:r w:rsidRPr="00A3538B">
        <w:rPr>
          <w:rFonts w:cs="Corbel"/>
        </w:rPr>
        <w:t xml:space="preserve">Combine – Module TLC count or Predictor to trigger a red or amber </w:t>
      </w:r>
      <w:r w:rsidR="009A26A6" w:rsidRPr="00A3538B">
        <w:rPr>
          <w:rFonts w:cs="Corbel"/>
        </w:rPr>
        <w:t xml:space="preserve"> - (see below)</w:t>
      </w:r>
    </w:p>
    <w:p w14:paraId="33A552A7" w14:textId="79EFC69B" w:rsidR="00C36B42" w:rsidRPr="00A3538B" w:rsidRDefault="009A26A6" w:rsidP="009A26A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cs="Corbel"/>
        </w:rPr>
      </w:pPr>
      <w:r w:rsidRPr="00A3538B">
        <w:rPr>
          <w:rFonts w:eastAsiaTheme="minorHAnsi" w:cs="Corbel"/>
          <w:color w:val="auto"/>
        </w:rPr>
        <w:t xml:space="preserve">Combine – Add Predictor value to TLC colour counts - </w:t>
      </w:r>
      <w:r w:rsidR="001B1FB1" w:rsidRPr="00A3538B">
        <w:rPr>
          <w:rFonts w:cs="Corbel"/>
          <w:i/>
        </w:rPr>
        <w:t xml:space="preserve"> </w:t>
      </w:r>
      <w:r w:rsidR="00A3538B" w:rsidRPr="00A3538B">
        <w:rPr>
          <w:rFonts w:cs="Corbel"/>
        </w:rPr>
        <w:t>so just treat predictor as another traffic light</w:t>
      </w:r>
    </w:p>
    <w:p w14:paraId="268B95B2" w14:textId="45E26C3E" w:rsidR="0017610E" w:rsidRPr="00A3538B" w:rsidRDefault="0017610E" w:rsidP="009A26A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orbel"/>
        </w:rPr>
      </w:pPr>
      <w:r w:rsidRPr="00A3538B">
        <w:rPr>
          <w:rFonts w:cs="Corbel"/>
        </w:rPr>
        <w:t>Base on TLC only</w:t>
      </w:r>
      <w:r w:rsidR="001B1FB1" w:rsidRPr="00A3538B">
        <w:rPr>
          <w:rFonts w:cs="Corbel"/>
        </w:rPr>
        <w:t xml:space="preserve"> – </w:t>
      </w:r>
      <w:r w:rsidR="009A26A6" w:rsidRPr="00A3538B">
        <w:rPr>
          <w:rFonts w:cs="Corbel"/>
          <w:i/>
        </w:rPr>
        <w:t>(see below)</w:t>
      </w:r>
    </w:p>
    <w:p w14:paraId="501DAC76" w14:textId="77777777" w:rsidR="009A26A6" w:rsidRPr="009A26A6" w:rsidRDefault="009A26A6" w:rsidP="009A26A6">
      <w:pPr>
        <w:autoSpaceDE w:val="0"/>
        <w:autoSpaceDN w:val="0"/>
        <w:adjustRightInd w:val="0"/>
        <w:spacing w:before="0" w:after="0" w:line="240" w:lineRule="auto"/>
        <w:rPr>
          <w:rFonts w:ascii="Corbel-Bold" w:eastAsiaTheme="minorHAnsi" w:hAnsi="Corbel-Bold" w:cs="Corbel-Bold"/>
          <w:bCs/>
          <w:color w:val="auto"/>
        </w:rPr>
      </w:pPr>
      <w:r w:rsidRPr="009A26A6">
        <w:rPr>
          <w:rFonts w:ascii="Corbel-Bold" w:eastAsiaTheme="minorHAnsi" w:hAnsi="Corbel-Bold" w:cs="Corbel-Bold"/>
          <w:bCs/>
          <w:color w:val="auto"/>
        </w:rPr>
        <w:t>The rules for the combining options are as follows:</w:t>
      </w:r>
    </w:p>
    <w:p w14:paraId="1D6E1CE9" w14:textId="77777777" w:rsidR="009A26A6" w:rsidRDefault="009A26A6" w:rsidP="009A26A6">
      <w:pPr>
        <w:autoSpaceDE w:val="0"/>
        <w:autoSpaceDN w:val="0"/>
        <w:adjustRightInd w:val="0"/>
        <w:spacing w:before="0" w:after="0" w:line="240" w:lineRule="auto"/>
        <w:rPr>
          <w:rFonts w:eastAsiaTheme="minorHAnsi" w:cs="Corbel"/>
          <w:color w:val="auto"/>
        </w:rPr>
      </w:pPr>
      <w:r>
        <w:rPr>
          <w:rFonts w:eastAsiaTheme="minorHAnsi" w:cs="Corbel"/>
          <w:color w:val="auto"/>
        </w:rPr>
        <w:t>Under options 3 the following rules apply:</w:t>
      </w:r>
    </w:p>
    <w:p w14:paraId="311AB5A7" w14:textId="1C78A1BD" w:rsidR="009A26A6" w:rsidRDefault="009A26A6" w:rsidP="009A26A6">
      <w:pPr>
        <w:autoSpaceDE w:val="0"/>
        <w:autoSpaceDN w:val="0"/>
        <w:adjustRightInd w:val="0"/>
        <w:spacing w:before="0" w:after="0" w:line="240" w:lineRule="auto"/>
        <w:ind w:left="720"/>
        <w:rPr>
          <w:rFonts w:eastAsiaTheme="minorHAnsi" w:cs="Corbel"/>
          <w:color w:val="auto"/>
        </w:rPr>
      </w:pPr>
      <w:r>
        <w:rPr>
          <w:rFonts w:ascii="Corbel-Bold" w:eastAsiaTheme="minorHAnsi" w:hAnsi="Corbel-Bold" w:cs="Corbel-Bold"/>
          <w:b/>
          <w:bCs/>
          <w:color w:val="auto"/>
        </w:rPr>
        <w:t xml:space="preserve">Show red if: </w:t>
      </w:r>
      <w:r>
        <w:rPr>
          <w:rFonts w:eastAsiaTheme="minorHAnsi" w:cs="Corbel"/>
          <w:color w:val="auto"/>
        </w:rPr>
        <w:t>predictor = fail value OR count Red TLCs &gt;= threshold value</w:t>
      </w:r>
    </w:p>
    <w:p w14:paraId="017C5510" w14:textId="53A4A2E7" w:rsidR="009A26A6" w:rsidRDefault="009A26A6" w:rsidP="009A26A6">
      <w:pPr>
        <w:autoSpaceDE w:val="0"/>
        <w:autoSpaceDN w:val="0"/>
        <w:adjustRightInd w:val="0"/>
        <w:spacing w:before="0" w:after="0" w:line="240" w:lineRule="auto"/>
        <w:ind w:left="720"/>
        <w:rPr>
          <w:rFonts w:eastAsiaTheme="minorHAnsi" w:cs="Corbel"/>
          <w:color w:val="auto"/>
        </w:rPr>
      </w:pPr>
      <w:r>
        <w:rPr>
          <w:rFonts w:ascii="Corbel-Bold" w:eastAsiaTheme="minorHAnsi" w:hAnsi="Corbel-Bold" w:cs="Corbel-Bold"/>
          <w:b/>
          <w:bCs/>
          <w:color w:val="auto"/>
        </w:rPr>
        <w:t xml:space="preserve">Show amber if: </w:t>
      </w:r>
      <w:r>
        <w:rPr>
          <w:rFonts w:eastAsiaTheme="minorHAnsi" w:cs="Corbel"/>
          <w:color w:val="auto"/>
        </w:rPr>
        <w:t>predictor = pass AND count Red TLCs &lt; threshold value AND count Amber TLCs &gt;=threshold value</w:t>
      </w:r>
    </w:p>
    <w:p w14:paraId="67120F0C" w14:textId="7954233D" w:rsidR="009A26A6" w:rsidRDefault="009A26A6" w:rsidP="009A26A6">
      <w:pPr>
        <w:autoSpaceDE w:val="0"/>
        <w:autoSpaceDN w:val="0"/>
        <w:adjustRightInd w:val="0"/>
        <w:spacing w:before="0" w:after="0" w:line="240" w:lineRule="auto"/>
        <w:ind w:left="720"/>
        <w:rPr>
          <w:rFonts w:eastAsiaTheme="minorHAnsi" w:cs="Corbel"/>
          <w:color w:val="auto"/>
        </w:rPr>
      </w:pPr>
      <w:r>
        <w:rPr>
          <w:rFonts w:ascii="Corbel-Bold" w:eastAsiaTheme="minorHAnsi" w:hAnsi="Corbel-Bold" w:cs="Corbel-Bold"/>
          <w:b/>
          <w:bCs/>
          <w:color w:val="auto"/>
        </w:rPr>
        <w:t xml:space="preserve">Show green if: </w:t>
      </w:r>
      <w:r>
        <w:rPr>
          <w:rFonts w:eastAsiaTheme="minorHAnsi" w:cs="Corbel"/>
          <w:color w:val="auto"/>
        </w:rPr>
        <w:t>predictor = pass and Count Amber TLCS &lt; threshold value AND Count Red TLCS &lt; threshold value</w:t>
      </w:r>
    </w:p>
    <w:p w14:paraId="3AD82BEF" w14:textId="77777777" w:rsidR="009A26A6" w:rsidRPr="009A26A6" w:rsidRDefault="009A26A6" w:rsidP="009A26A6">
      <w:pPr>
        <w:autoSpaceDE w:val="0"/>
        <w:autoSpaceDN w:val="0"/>
        <w:adjustRightInd w:val="0"/>
        <w:spacing w:before="0" w:after="0" w:line="240" w:lineRule="auto"/>
        <w:rPr>
          <w:rFonts w:ascii="Corbel-Bold" w:eastAsiaTheme="minorHAnsi" w:hAnsi="Corbel-Bold" w:cs="Corbel-Bold"/>
          <w:bCs/>
          <w:color w:val="auto"/>
        </w:rPr>
      </w:pPr>
      <w:r w:rsidRPr="009A26A6">
        <w:rPr>
          <w:rFonts w:ascii="Corbel-Bold" w:eastAsiaTheme="minorHAnsi" w:hAnsi="Corbel-Bold" w:cs="Corbel-Bold"/>
          <w:bCs/>
          <w:color w:val="auto"/>
        </w:rPr>
        <w:t>Under options 2 and 5 the following rules apply:</w:t>
      </w:r>
    </w:p>
    <w:p w14:paraId="145DDDE2" w14:textId="33D0E4F6" w:rsidR="009A26A6" w:rsidRDefault="009A26A6" w:rsidP="009A26A6">
      <w:pPr>
        <w:autoSpaceDE w:val="0"/>
        <w:autoSpaceDN w:val="0"/>
        <w:adjustRightInd w:val="0"/>
        <w:spacing w:before="0" w:after="0" w:line="240" w:lineRule="auto"/>
        <w:ind w:left="720"/>
        <w:rPr>
          <w:rFonts w:eastAsiaTheme="minorHAnsi" w:cs="Corbel"/>
          <w:color w:val="auto"/>
        </w:rPr>
      </w:pPr>
      <w:r>
        <w:rPr>
          <w:rFonts w:ascii="Corbel-Bold" w:eastAsiaTheme="minorHAnsi" w:hAnsi="Corbel-Bold" w:cs="Corbel-Bold"/>
          <w:b/>
          <w:bCs/>
          <w:color w:val="auto"/>
        </w:rPr>
        <w:t xml:space="preserve">Show red if: </w:t>
      </w:r>
      <w:r>
        <w:rPr>
          <w:rFonts w:eastAsiaTheme="minorHAnsi" w:cs="Corbel"/>
          <w:color w:val="auto"/>
        </w:rPr>
        <w:t>count Red TLCs &gt;= threshold value</w:t>
      </w:r>
    </w:p>
    <w:p w14:paraId="3FCBD11E" w14:textId="7A6E0AF4" w:rsidR="009A26A6" w:rsidRDefault="009A26A6" w:rsidP="009A26A6">
      <w:pPr>
        <w:autoSpaceDE w:val="0"/>
        <w:autoSpaceDN w:val="0"/>
        <w:adjustRightInd w:val="0"/>
        <w:spacing w:before="0" w:after="0" w:line="240" w:lineRule="auto"/>
        <w:ind w:left="720"/>
        <w:rPr>
          <w:rFonts w:eastAsiaTheme="minorHAnsi" w:cs="Corbel"/>
          <w:color w:val="auto"/>
        </w:rPr>
      </w:pPr>
      <w:r>
        <w:rPr>
          <w:rFonts w:ascii="Corbel-Bold" w:eastAsiaTheme="minorHAnsi" w:hAnsi="Corbel-Bold" w:cs="Corbel-Bold"/>
          <w:b/>
          <w:bCs/>
          <w:color w:val="auto"/>
        </w:rPr>
        <w:t xml:space="preserve">Show amber if: </w:t>
      </w:r>
      <w:r>
        <w:rPr>
          <w:rFonts w:eastAsiaTheme="minorHAnsi" w:cs="Corbel"/>
          <w:color w:val="auto"/>
        </w:rPr>
        <w:t>count Red TLCs &lt; threshold value AND count Amber TLCs &gt;= threshold value</w:t>
      </w:r>
    </w:p>
    <w:p w14:paraId="1E4B3E1B" w14:textId="3C231A79" w:rsidR="001B1FB1" w:rsidRDefault="009A26A6" w:rsidP="009A26A6">
      <w:pPr>
        <w:autoSpaceDE w:val="0"/>
        <w:autoSpaceDN w:val="0"/>
        <w:adjustRightInd w:val="0"/>
        <w:spacing w:before="0" w:after="0" w:line="240" w:lineRule="auto"/>
        <w:ind w:left="720"/>
        <w:rPr>
          <w:rFonts w:eastAsiaTheme="minorHAnsi" w:cs="Corbel"/>
          <w:color w:val="auto"/>
        </w:rPr>
      </w:pPr>
      <w:r>
        <w:rPr>
          <w:rFonts w:ascii="Corbel-Bold" w:eastAsiaTheme="minorHAnsi" w:hAnsi="Corbel-Bold" w:cs="Corbel-Bold"/>
          <w:b/>
          <w:bCs/>
          <w:color w:val="auto"/>
        </w:rPr>
        <w:t xml:space="preserve">Show green if: </w:t>
      </w:r>
      <w:r>
        <w:rPr>
          <w:rFonts w:eastAsiaTheme="minorHAnsi" w:cs="Corbel"/>
          <w:color w:val="auto"/>
        </w:rPr>
        <w:t>count Amber TLCS &lt; threshold value AND count Red TLCS &lt; threshold value</w:t>
      </w:r>
    </w:p>
    <w:p w14:paraId="29BB63C2" w14:textId="77777777" w:rsidR="009A26A6" w:rsidRDefault="009A26A6" w:rsidP="009A26A6">
      <w:pPr>
        <w:autoSpaceDE w:val="0"/>
        <w:autoSpaceDN w:val="0"/>
        <w:adjustRightInd w:val="0"/>
        <w:spacing w:before="0" w:after="0" w:line="240" w:lineRule="auto"/>
        <w:rPr>
          <w:rFonts w:cs="Corbel"/>
        </w:rPr>
      </w:pPr>
    </w:p>
    <w:p w14:paraId="791C1652" w14:textId="3C323196" w:rsidR="00D718F3" w:rsidRPr="001B1FB1" w:rsidRDefault="00D718F3" w:rsidP="00D718F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Theme="minorHAnsi" w:hAnsiTheme="minorHAnsi" w:cstheme="minorBidi"/>
        </w:rPr>
      </w:pPr>
      <w:r w:rsidRPr="000013FF">
        <w:rPr>
          <w:rFonts w:cs="Corbel"/>
        </w:rPr>
        <w:t xml:space="preserve">Institutions can </w:t>
      </w:r>
      <w:r w:rsidR="001B1FB1">
        <w:rPr>
          <w:rFonts w:cs="Corbel"/>
        </w:rPr>
        <w:t xml:space="preserve">configure the parameters for the virtual and physical engagement and </w:t>
      </w:r>
      <w:r w:rsidRPr="000013FF">
        <w:rPr>
          <w:rFonts w:cs="Corbel"/>
        </w:rPr>
        <w:t xml:space="preserve">define how many days data to take into account for the calculations for Virtual </w:t>
      </w:r>
      <w:r w:rsidR="00E80BE9">
        <w:rPr>
          <w:rFonts w:cs="Corbel"/>
        </w:rPr>
        <w:t xml:space="preserve">(VLE) </w:t>
      </w:r>
      <w:r w:rsidRPr="000013FF">
        <w:rPr>
          <w:rFonts w:cs="Corbel"/>
        </w:rPr>
        <w:t xml:space="preserve">and Physical </w:t>
      </w:r>
      <w:r w:rsidR="00E80BE9">
        <w:rPr>
          <w:rFonts w:cs="Corbel"/>
        </w:rPr>
        <w:t xml:space="preserve">(Attendance) </w:t>
      </w:r>
      <w:r w:rsidRPr="000013FF">
        <w:rPr>
          <w:rFonts w:cs="Corbel"/>
        </w:rPr>
        <w:t>engagement. This was previous set to 30 days</w:t>
      </w:r>
      <w:r w:rsidR="001B1FB1">
        <w:rPr>
          <w:rFonts w:cs="Corbel"/>
        </w:rPr>
        <w:t>.</w:t>
      </w:r>
    </w:p>
    <w:p w14:paraId="1D188DA5" w14:textId="1E38CAC8" w:rsidR="001B1FB1" w:rsidRDefault="001B1FB1" w:rsidP="001B1FB1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left="360"/>
        <w:contextualSpacing/>
        <w:rPr>
          <w:rFonts w:asciiTheme="minorHAnsi" w:hAnsiTheme="minorHAnsi" w:cstheme="minorBidi"/>
        </w:rPr>
      </w:pPr>
    </w:p>
    <w:p w14:paraId="03C82BE2" w14:textId="43C9A024" w:rsidR="001B1FB1" w:rsidRDefault="001B1FB1" w:rsidP="001B1FB1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left="360"/>
        <w:contextualSpacing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There are three parameters</w:t>
      </w:r>
    </w:p>
    <w:p w14:paraId="291160CB" w14:textId="7F57FDBA" w:rsidR="001B1FB1" w:rsidRDefault="001B1FB1" w:rsidP="00E80BE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Days since last </w:t>
      </w:r>
      <w:r w:rsidR="00E80BE9">
        <w:rPr>
          <w:rFonts w:asciiTheme="minorHAnsi" w:hAnsiTheme="minorHAnsi" w:cstheme="minorBidi"/>
        </w:rPr>
        <w:t xml:space="preserve">VLE </w:t>
      </w:r>
      <w:r>
        <w:rPr>
          <w:rFonts w:asciiTheme="minorHAnsi" w:hAnsiTheme="minorHAnsi" w:cstheme="minorBidi"/>
        </w:rPr>
        <w:t>activity – will be triggered if no activity for days set, with the points set deducted from the total</w:t>
      </w:r>
    </w:p>
    <w:p w14:paraId="0C791E03" w14:textId="100D832D" w:rsidR="001B1FB1" w:rsidRDefault="001B1FB1" w:rsidP="00E80BE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Days since last </w:t>
      </w:r>
      <w:r w:rsidR="00E80BE9">
        <w:rPr>
          <w:rFonts w:asciiTheme="minorHAnsi" w:hAnsiTheme="minorHAnsi" w:cstheme="minorBidi"/>
        </w:rPr>
        <w:t xml:space="preserve">VLE </w:t>
      </w:r>
      <w:r>
        <w:rPr>
          <w:rFonts w:asciiTheme="minorHAnsi" w:hAnsiTheme="minorHAnsi" w:cstheme="minorBidi"/>
        </w:rPr>
        <w:t>activity (extended risk) – will be triggered if no activity for a longer period of days set</w:t>
      </w:r>
    </w:p>
    <w:p w14:paraId="6BE0C7C2" w14:textId="0393D70A" w:rsidR="001B1FB1" w:rsidRPr="000013FF" w:rsidRDefault="001B1FB1" w:rsidP="00E80BE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VLE usage % less than module average</w:t>
      </w:r>
      <w:r w:rsidR="00E80BE9">
        <w:rPr>
          <w:rFonts w:asciiTheme="minorHAnsi" w:hAnsiTheme="minorHAnsi" w:cstheme="minorBidi"/>
        </w:rPr>
        <w:t xml:space="preserve"> – will be triggered if students VLE activity is set percentage less than average.</w:t>
      </w:r>
    </w:p>
    <w:p w14:paraId="45912EF7" w14:textId="1539D9EE" w:rsidR="00D718F3" w:rsidRPr="00E06316" w:rsidRDefault="00A3538B" w:rsidP="001B1FB1">
      <w:pPr>
        <w:autoSpaceDE w:val="0"/>
        <w:autoSpaceDN w:val="0"/>
        <w:adjustRightInd w:val="0"/>
        <w:spacing w:after="0" w:line="240" w:lineRule="auto"/>
        <w:ind w:left="3"/>
        <w:rPr>
          <w:b/>
        </w:rPr>
      </w:pPr>
      <w:r w:rsidRPr="00E06316">
        <w:rPr>
          <w:b/>
        </w:rPr>
        <w:t>NB The</w:t>
      </w:r>
      <w:r w:rsidR="00E06316" w:rsidRPr="00E06316">
        <w:rPr>
          <w:b/>
        </w:rPr>
        <w:t xml:space="preserve"> days since last are based on total student activity not by module.</w:t>
      </w:r>
    </w:p>
    <w:p w14:paraId="6DC39836" w14:textId="77777777" w:rsidR="00D718F3" w:rsidRDefault="00D718F3" w:rsidP="00E80BE9">
      <w:pPr>
        <w:autoSpaceDE w:val="0"/>
        <w:autoSpaceDN w:val="0"/>
        <w:adjustRightInd w:val="0"/>
        <w:spacing w:after="0" w:line="240" w:lineRule="auto"/>
        <w:ind w:left="-357"/>
        <w:jc w:val="center"/>
      </w:pPr>
      <w:r>
        <w:rPr>
          <w:noProof/>
        </w:rPr>
        <w:drawing>
          <wp:inline distT="0" distB="0" distL="0" distR="0" wp14:anchorId="6CA70F1F" wp14:editId="42428BBD">
            <wp:extent cx="6272683" cy="14573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78159" cy="145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351B2" w14:textId="77777777" w:rsidR="00D718F3" w:rsidRDefault="00D718F3" w:rsidP="00E80BE9">
      <w:pPr>
        <w:autoSpaceDE w:val="0"/>
        <w:autoSpaceDN w:val="0"/>
        <w:adjustRightInd w:val="0"/>
        <w:spacing w:after="0" w:line="240" w:lineRule="auto"/>
        <w:ind w:left="-357"/>
        <w:jc w:val="both"/>
      </w:pPr>
    </w:p>
    <w:p w14:paraId="1151D9BB" w14:textId="04AEF9A0" w:rsidR="00D718F3" w:rsidRDefault="00E80BE9" w:rsidP="00D718F3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</w:pPr>
      <w:r>
        <w:t>Similar for physical engagement</w:t>
      </w:r>
    </w:p>
    <w:p w14:paraId="47AB2C0B" w14:textId="77777777" w:rsidR="00E80BE9" w:rsidRDefault="00E80BE9" w:rsidP="00D718F3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</w:pPr>
    </w:p>
    <w:p w14:paraId="15D4F1ED" w14:textId="2D125AF1" w:rsidR="00E80BE9" w:rsidRDefault="00E80BE9" w:rsidP="00D718F3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drawing>
          <wp:inline distT="0" distB="0" distL="0" distR="0" wp14:anchorId="34379F33" wp14:editId="5FFA6B27">
            <wp:extent cx="6479540" cy="1518920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9282D" w14:textId="51D64E18" w:rsidR="00EE675F" w:rsidRDefault="00EE675F" w:rsidP="003973A0">
      <w:pPr>
        <w:rPr>
          <w:rFonts w:eastAsia="Times New Roman"/>
          <w:b/>
          <w:bCs/>
          <w:color w:val="00557F"/>
          <w:sz w:val="32"/>
          <w:lang w:eastAsia="en-GB"/>
        </w:rPr>
      </w:pPr>
    </w:p>
    <w:p w14:paraId="36725E15" w14:textId="77777777" w:rsidR="00E80BE9" w:rsidRDefault="00E80BE9">
      <w:pPr>
        <w:spacing w:before="0" w:after="160" w:line="259" w:lineRule="auto"/>
        <w:rPr>
          <w:rFonts w:cs="Corbel"/>
        </w:rPr>
      </w:pPr>
      <w:r>
        <w:rPr>
          <w:rFonts w:cs="Corbel"/>
        </w:rPr>
        <w:br w:type="page"/>
      </w:r>
    </w:p>
    <w:p w14:paraId="67A5389B" w14:textId="67E6E7DF" w:rsidR="00E80BE9" w:rsidRPr="00E80BE9" w:rsidRDefault="00E80BE9" w:rsidP="00E80BE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contextualSpacing/>
        <w:rPr>
          <w:rFonts w:asciiTheme="minorHAnsi" w:hAnsiTheme="minorHAnsi" w:cstheme="minorBidi"/>
        </w:rPr>
      </w:pPr>
      <w:r w:rsidRPr="000013FF">
        <w:rPr>
          <w:rFonts w:cs="Corbel"/>
        </w:rPr>
        <w:t xml:space="preserve">Institutions can </w:t>
      </w:r>
      <w:r>
        <w:rPr>
          <w:rFonts w:cs="Corbel"/>
        </w:rPr>
        <w:t>configure the parameters for achievement based on average marks for a module. Points are deducted based on “parameter 1 &lt;= average mark &lt; parameter 2”. Institutions can also set a parameter for the number of retakes on module to trigger a deduction of points.</w:t>
      </w:r>
    </w:p>
    <w:p w14:paraId="132A93D5" w14:textId="77777777" w:rsidR="00E80BE9" w:rsidRPr="001B1FB1" w:rsidRDefault="00E80BE9" w:rsidP="00E80BE9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left="360"/>
        <w:contextualSpacing/>
        <w:rPr>
          <w:rFonts w:asciiTheme="minorHAnsi" w:hAnsiTheme="minorHAnsi" w:cstheme="minorBidi"/>
        </w:rPr>
      </w:pPr>
    </w:p>
    <w:p w14:paraId="257ED2D3" w14:textId="586E3428" w:rsidR="00E80BE9" w:rsidRDefault="00E80BE9" w:rsidP="003973A0">
      <w:pPr>
        <w:rPr>
          <w:rFonts w:eastAsia="Times New Roman"/>
          <w:b/>
          <w:bCs/>
          <w:color w:val="00557F"/>
          <w:sz w:val="32"/>
          <w:lang w:eastAsia="en-GB"/>
        </w:rPr>
      </w:pPr>
      <w:r>
        <w:rPr>
          <w:noProof/>
        </w:rPr>
        <w:drawing>
          <wp:inline distT="0" distB="0" distL="0" distR="0" wp14:anchorId="38CE8F9D" wp14:editId="521223DC">
            <wp:extent cx="6479540" cy="15633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A894A" w14:textId="30EE7435" w:rsidR="002134B7" w:rsidRDefault="002134B7" w:rsidP="000C6FEA">
      <w:pPr>
        <w:pStyle w:val="NormalWeb"/>
        <w:spacing w:before="0" w:beforeAutospacing="0" w:after="0" w:afterAutospacing="0"/>
        <w:jc w:val="center"/>
        <w:rPr>
          <w:rFonts w:ascii="Arial" w:hAnsi="Arial" w:cs="Arial"/>
          <w:noProof/>
          <w:color w:val="000000"/>
          <w:sz w:val="22"/>
          <w:szCs w:val="22"/>
        </w:rPr>
      </w:pPr>
    </w:p>
    <w:p w14:paraId="4DA2ED5F" w14:textId="733713D7" w:rsidR="00E76ED5" w:rsidRDefault="00E76ED5" w:rsidP="00E76ED5">
      <w:pPr>
        <w:pStyle w:val="JiscHeading1NoPageBreak"/>
      </w:pPr>
      <w:r>
        <w:t>Configuring and Fine Tuning the Traffic Light Calculations</w:t>
      </w:r>
    </w:p>
    <w:p w14:paraId="20A5CDFE" w14:textId="55E4DFF4" w:rsidR="00E76ED5" w:rsidRDefault="00E76ED5" w:rsidP="00E76ED5">
      <w:r>
        <w:t xml:space="preserve">Jisc will help institutions to configure the traffic light calculations to make the most of your data. </w:t>
      </w:r>
    </w:p>
    <w:p w14:paraId="3497A8B3" w14:textId="77777777" w:rsidR="00FC501C" w:rsidRDefault="00FC501C" w:rsidP="002874C3">
      <w:pPr>
        <w:pStyle w:val="Heading3"/>
      </w:pPr>
      <w:r>
        <w:t>Edge case rules</w:t>
      </w:r>
    </w:p>
    <w:p w14:paraId="48707499" w14:textId="3C141380" w:rsidR="002874C3" w:rsidRPr="00FC501C" w:rsidRDefault="002874C3" w:rsidP="00FC501C">
      <w:r w:rsidRPr="00FC501C">
        <w:t xml:space="preserve">How we handle </w:t>
      </w:r>
      <w:r w:rsidR="00FC501C">
        <w:t xml:space="preserve">some </w:t>
      </w:r>
      <w:r w:rsidRPr="00FC501C">
        <w:t>edge cases</w:t>
      </w:r>
    </w:p>
    <w:p w14:paraId="341272AB" w14:textId="74F7A998" w:rsidR="00192AEE" w:rsidRPr="001C1A9B" w:rsidRDefault="002874C3" w:rsidP="00FC501C">
      <w:pPr>
        <w:pStyle w:val="ListParagraph"/>
        <w:numPr>
          <w:ilvl w:val="0"/>
          <w:numId w:val="31"/>
        </w:numPr>
        <w:rPr>
          <w:lang w:eastAsia="en-GB"/>
        </w:rPr>
      </w:pPr>
      <w:r w:rsidRPr="001C1A9B">
        <w:rPr>
          <w:lang w:eastAsia="en-GB"/>
        </w:rPr>
        <w:t xml:space="preserve">Modules with very low VLE activity – defined as </w:t>
      </w:r>
      <w:r w:rsidR="00E06316" w:rsidRPr="001C1A9B">
        <w:rPr>
          <w:lang w:eastAsia="en-GB"/>
        </w:rPr>
        <w:t xml:space="preserve">less </w:t>
      </w:r>
      <w:r w:rsidR="00E65461" w:rsidRPr="001C1A9B">
        <w:rPr>
          <w:lang w:eastAsia="en-GB"/>
        </w:rPr>
        <w:t xml:space="preserve">an average of less </w:t>
      </w:r>
      <w:r w:rsidR="00E06316" w:rsidRPr="001C1A9B">
        <w:rPr>
          <w:lang w:eastAsia="en-GB"/>
        </w:rPr>
        <w:t xml:space="preserve">than </w:t>
      </w:r>
      <w:r w:rsidR="00E65461" w:rsidRPr="001C1A9B">
        <w:rPr>
          <w:lang w:eastAsia="en-GB"/>
        </w:rPr>
        <w:t xml:space="preserve">5 events over the </w:t>
      </w:r>
      <w:r w:rsidR="00192AEE" w:rsidRPr="001C1A9B">
        <w:rPr>
          <w:lang w:eastAsia="en-GB"/>
        </w:rPr>
        <w:t>“Number of days for comparison” will show a Grey indicator.</w:t>
      </w:r>
    </w:p>
    <w:p w14:paraId="7C713986" w14:textId="697CCA9A" w:rsidR="002874C3" w:rsidRPr="001C1A9B" w:rsidRDefault="002874C3" w:rsidP="00FC501C">
      <w:pPr>
        <w:pStyle w:val="ListParagraph"/>
        <w:numPr>
          <w:ilvl w:val="0"/>
          <w:numId w:val="31"/>
        </w:numPr>
        <w:rPr>
          <w:lang w:eastAsia="en-GB"/>
        </w:rPr>
      </w:pPr>
      <w:r w:rsidRPr="00FC501C">
        <w:rPr>
          <w:highlight w:val="yellow"/>
          <w:lang w:eastAsia="en-GB"/>
        </w:rPr>
        <w:t>Modules with very low attendance activity – define</w:t>
      </w:r>
      <w:r w:rsidR="00EE0616" w:rsidRPr="00FC501C">
        <w:rPr>
          <w:highlight w:val="yellow"/>
          <w:lang w:eastAsia="en-GB"/>
        </w:rPr>
        <w:t>d</w:t>
      </w:r>
      <w:r w:rsidRPr="00FC501C">
        <w:rPr>
          <w:highlight w:val="yellow"/>
          <w:lang w:eastAsia="en-GB"/>
        </w:rPr>
        <w:t xml:space="preserve"> as …How we treat it..</w:t>
      </w:r>
    </w:p>
    <w:p w14:paraId="002C8B6C" w14:textId="1742380F" w:rsidR="002874C3" w:rsidRPr="001C1A9B" w:rsidRDefault="002874C3" w:rsidP="00FC501C">
      <w:pPr>
        <w:pStyle w:val="ListParagraph"/>
        <w:numPr>
          <w:ilvl w:val="0"/>
          <w:numId w:val="31"/>
        </w:numPr>
        <w:rPr>
          <w:lang w:eastAsia="en-GB"/>
        </w:rPr>
      </w:pPr>
      <w:r w:rsidRPr="001C1A9B">
        <w:rPr>
          <w:lang w:eastAsia="en-GB"/>
        </w:rPr>
        <w:t xml:space="preserve">Modules assignments marks </w:t>
      </w:r>
      <w:r w:rsidR="009C5F07" w:rsidRPr="001C1A9B">
        <w:rPr>
          <w:lang w:eastAsia="en-GB"/>
        </w:rPr>
        <w:t xml:space="preserve">where there is no data in </w:t>
      </w:r>
      <w:r w:rsidR="00E843B6" w:rsidRPr="001C1A9B">
        <w:rPr>
          <w:lang w:eastAsia="en-GB"/>
        </w:rPr>
        <w:t>the ASSESS_xxx_MARK will show a Grey indicator</w:t>
      </w:r>
      <w:r w:rsidR="001C1A9B" w:rsidRPr="001C1A9B">
        <w:rPr>
          <w:lang w:eastAsia="en-GB"/>
        </w:rPr>
        <w:t>. This may be the case where only a grade is given.</w:t>
      </w:r>
    </w:p>
    <w:p w14:paraId="58465B48" w14:textId="4416AAD6" w:rsidR="002874C3" w:rsidRDefault="002874C3" w:rsidP="00FC501C">
      <w:pPr>
        <w:pStyle w:val="ListParagraph"/>
        <w:numPr>
          <w:ilvl w:val="0"/>
          <w:numId w:val="31"/>
        </w:numPr>
        <w:rPr>
          <w:lang w:eastAsia="en-GB"/>
        </w:rPr>
      </w:pPr>
      <w:r w:rsidRPr="001C1A9B">
        <w:rPr>
          <w:lang w:eastAsia="en-GB"/>
        </w:rPr>
        <w:t xml:space="preserve">Modules with less than </w:t>
      </w:r>
      <w:r w:rsidRPr="00FC501C">
        <w:rPr>
          <w:highlight w:val="yellow"/>
          <w:lang w:eastAsia="en-GB"/>
        </w:rPr>
        <w:t>x</w:t>
      </w:r>
      <w:r w:rsidRPr="001C1A9B">
        <w:rPr>
          <w:lang w:eastAsia="en-GB"/>
        </w:rPr>
        <w:t xml:space="preserve"> students</w:t>
      </w:r>
      <w:r w:rsidR="00E843B6" w:rsidRPr="001C1A9B">
        <w:rPr>
          <w:lang w:eastAsia="en-GB"/>
        </w:rPr>
        <w:t xml:space="preserve"> will </w:t>
      </w:r>
      <w:r w:rsidR="0083042B" w:rsidRPr="001C1A9B">
        <w:rPr>
          <w:lang w:eastAsia="en-GB"/>
        </w:rPr>
        <w:t xml:space="preserve">not calculate </w:t>
      </w:r>
      <w:r w:rsidR="0061611A">
        <w:rPr>
          <w:lang w:eastAsia="en-GB"/>
        </w:rPr>
        <w:t xml:space="preserve">a risk for </w:t>
      </w:r>
      <w:r w:rsidR="001C1A9B" w:rsidRPr="001C1A9B">
        <w:rPr>
          <w:lang w:eastAsia="en-GB"/>
        </w:rPr>
        <w:t>VLE or Attendance usage % less than average</w:t>
      </w:r>
      <w:r w:rsidR="0061611A">
        <w:rPr>
          <w:lang w:eastAsia="en-GB"/>
        </w:rPr>
        <w:t xml:space="preserve"> as th</w:t>
      </w:r>
      <w:r w:rsidR="004627A0">
        <w:rPr>
          <w:lang w:eastAsia="en-GB"/>
        </w:rPr>
        <w:t>e size is too small to have a valid average</w:t>
      </w:r>
      <w:r w:rsidR="001C1A9B" w:rsidRPr="001C1A9B">
        <w:rPr>
          <w:lang w:eastAsia="en-GB"/>
        </w:rPr>
        <w:t>.</w:t>
      </w:r>
    </w:p>
    <w:p w14:paraId="34A4AD5C" w14:textId="0B198AD9" w:rsidR="00F62C4D" w:rsidRPr="001C1A9B" w:rsidRDefault="00F62C4D" w:rsidP="00FC501C">
      <w:pPr>
        <w:pStyle w:val="ListParagraph"/>
        <w:numPr>
          <w:ilvl w:val="0"/>
          <w:numId w:val="31"/>
        </w:numPr>
        <w:rPr>
          <w:lang w:eastAsia="en-GB"/>
        </w:rPr>
      </w:pPr>
      <w:r>
        <w:rPr>
          <w:lang w:eastAsia="en-GB"/>
        </w:rPr>
        <w:t>Courses with all grey indicators or low numbers….</w:t>
      </w:r>
    </w:p>
    <w:p w14:paraId="1806B084" w14:textId="77777777" w:rsidR="001C1A9B" w:rsidRPr="009A26A6" w:rsidRDefault="001C1A9B" w:rsidP="009A26A6">
      <w:pPr>
        <w:rPr>
          <w:highlight w:val="yellow"/>
          <w:lang w:eastAsia="en-GB"/>
        </w:rPr>
      </w:pPr>
    </w:p>
    <w:p w14:paraId="7665E114" w14:textId="53FB22D6" w:rsidR="00E76ED5" w:rsidRDefault="00E76ED5" w:rsidP="00E76ED5">
      <w:pPr>
        <w:pStyle w:val="Heading3"/>
      </w:pPr>
      <w:r>
        <w:t>What we have learnt so far</w:t>
      </w:r>
      <w:r w:rsidR="002874C3">
        <w:t>/suggest you do</w:t>
      </w:r>
    </w:p>
    <w:p w14:paraId="1155AED6" w14:textId="4691C0EC" w:rsidR="00837794" w:rsidRDefault="00837794" w:rsidP="00610518">
      <w:pPr>
        <w:pStyle w:val="ListParagraph"/>
        <w:numPr>
          <w:ilvl w:val="0"/>
          <w:numId w:val="30"/>
        </w:numPr>
      </w:pPr>
      <w:r>
        <w:t>Jisc will help you</w:t>
      </w:r>
      <w:r w:rsidR="00210792">
        <w:t xml:space="preserve"> configure an initial set of parameters based on analysis of your data.</w:t>
      </w:r>
    </w:p>
    <w:p w14:paraId="60A302F6" w14:textId="5D11DE49" w:rsidR="00AE59C7" w:rsidRDefault="00AE59C7" w:rsidP="00610518">
      <w:pPr>
        <w:pStyle w:val="ListParagraph"/>
        <w:numPr>
          <w:ilvl w:val="0"/>
          <w:numId w:val="30"/>
        </w:numPr>
      </w:pPr>
      <w:r>
        <w:t xml:space="preserve">The configuration will depend on </w:t>
      </w:r>
      <w:r w:rsidR="00231380">
        <w:t xml:space="preserve">the type of student support and interventions </w:t>
      </w:r>
      <w:r w:rsidR="005A78CC">
        <w:t>approach you are taking for example you might want to optimise to</w:t>
      </w:r>
    </w:p>
    <w:p w14:paraId="66C4A62A" w14:textId="4C727DF9" w:rsidR="00F64AAA" w:rsidRDefault="005A78CC" w:rsidP="00F64AAA">
      <w:pPr>
        <w:pStyle w:val="ListParagraph"/>
        <w:numPr>
          <w:ilvl w:val="1"/>
          <w:numId w:val="30"/>
        </w:numPr>
      </w:pPr>
      <w:r>
        <w:t>Allow</w:t>
      </w:r>
      <w:r w:rsidR="00F64AAA">
        <w:t xml:space="preserve"> tutors </w:t>
      </w:r>
      <w:r w:rsidR="00231380">
        <w:t xml:space="preserve">to see students who have any risk </w:t>
      </w:r>
      <w:r w:rsidR="009330CA">
        <w:t>indications,</w:t>
      </w:r>
      <w:r w:rsidR="009D429C">
        <w:t xml:space="preserve"> so they can make timely interventions</w:t>
      </w:r>
    </w:p>
    <w:p w14:paraId="4DE3F002" w14:textId="103219D8" w:rsidR="003658B7" w:rsidRDefault="003658B7" w:rsidP="00F64AAA">
      <w:pPr>
        <w:pStyle w:val="ListParagraph"/>
        <w:numPr>
          <w:ilvl w:val="1"/>
          <w:numId w:val="30"/>
        </w:numPr>
      </w:pPr>
      <w:r>
        <w:t>Identify the most at</w:t>
      </w:r>
      <w:r w:rsidR="009D429C">
        <w:t xml:space="preserve"> </w:t>
      </w:r>
      <w:r>
        <w:t xml:space="preserve">risk students at high level e.g. across a course or </w:t>
      </w:r>
      <w:r w:rsidR="009D429C">
        <w:t>department</w:t>
      </w:r>
    </w:p>
    <w:p w14:paraId="26F21A54" w14:textId="3C541CBA" w:rsidR="0055106C" w:rsidRDefault="009D429C" w:rsidP="0055106C">
      <w:pPr>
        <w:pStyle w:val="ListParagraph"/>
        <w:numPr>
          <w:ilvl w:val="1"/>
          <w:numId w:val="30"/>
        </w:numPr>
      </w:pPr>
      <w:r>
        <w:t>A compromise between the two</w:t>
      </w:r>
      <w:r w:rsidR="0055106C">
        <w:t>, until you can get a manageable number of students at risk</w:t>
      </w:r>
    </w:p>
    <w:p w14:paraId="256DBE6A" w14:textId="7910137B" w:rsidR="009330CA" w:rsidRDefault="00610518" w:rsidP="00392808">
      <w:pPr>
        <w:pStyle w:val="ListParagraph"/>
        <w:numPr>
          <w:ilvl w:val="0"/>
          <w:numId w:val="30"/>
        </w:numPr>
      </w:pPr>
      <w:r>
        <w:t>Run the calculations in pioneer version first</w:t>
      </w:r>
      <w:r w:rsidR="00837794">
        <w:t xml:space="preserve"> to get an idea of </w:t>
      </w:r>
      <w:r w:rsidR="00210792">
        <w:t>how it will look.</w:t>
      </w:r>
      <w:r w:rsidR="007C6E30">
        <w:t xml:space="preserve"> </w:t>
      </w:r>
      <w:r w:rsidR="009330CA">
        <w:t>Use the department and course view to see the proportion of students at risk.</w:t>
      </w:r>
    </w:p>
    <w:p w14:paraId="78C8476C" w14:textId="05692593" w:rsidR="009330CA" w:rsidRDefault="00F15453" w:rsidP="00392808">
      <w:pPr>
        <w:pStyle w:val="ListParagraph"/>
        <w:numPr>
          <w:ilvl w:val="0"/>
          <w:numId w:val="30"/>
        </w:numPr>
      </w:pPr>
      <w:r>
        <w:t xml:space="preserve">This is also an opportunity to try and identify any data issues such </w:t>
      </w:r>
      <w:r w:rsidR="000C62EB">
        <w:t xml:space="preserve">students on modules with no VLE mapping (this maybe data issue or </w:t>
      </w:r>
      <w:r w:rsidR="00437B16">
        <w:t>that a course/module does not have a VLE module).</w:t>
      </w:r>
    </w:p>
    <w:p w14:paraId="0E5C7012" w14:textId="39DF3EDB" w:rsidR="00E76ED5" w:rsidRDefault="00DA342E" w:rsidP="00392808">
      <w:pPr>
        <w:pStyle w:val="ListParagraph"/>
        <w:numPr>
          <w:ilvl w:val="0"/>
          <w:numId w:val="30"/>
        </w:numPr>
      </w:pPr>
      <w:r>
        <w:t xml:space="preserve">Then transfer to stable and enable TLC </w:t>
      </w:r>
      <w:r w:rsidR="00BA6A9B">
        <w:t xml:space="preserve">in </w:t>
      </w:r>
      <w:r w:rsidR="00AE59C7">
        <w:t>site admin configurations so tutors can see them.</w:t>
      </w:r>
      <w:r w:rsidR="00AA5F2B">
        <w:t xml:space="preserve"> Ask the tutors to review and report any anomalies. </w:t>
      </w:r>
      <w:r w:rsidR="00E7211B">
        <w:t>In time we will be able to allow for some of these but never all.</w:t>
      </w:r>
    </w:p>
    <w:p w14:paraId="0D3B7148" w14:textId="1A1DE5EA" w:rsidR="00CF1218" w:rsidRDefault="00CF1218" w:rsidP="00392808">
      <w:pPr>
        <w:pStyle w:val="ListParagraph"/>
        <w:numPr>
          <w:ilvl w:val="0"/>
          <w:numId w:val="30"/>
        </w:numPr>
      </w:pPr>
      <w:r>
        <w:t xml:space="preserve">Remember that although the configuration is global, the calculations are at module level and </w:t>
      </w:r>
      <w:r w:rsidR="00AD1E90">
        <w:t>compare to module averages. Also the edge case rules above will sift out modules where there is limited VLE engagement</w:t>
      </w:r>
      <w:r w:rsidR="000B424A">
        <w:t xml:space="preserve">. </w:t>
      </w:r>
    </w:p>
    <w:p w14:paraId="7253DD60" w14:textId="387B927E" w:rsidR="007C6E30" w:rsidRDefault="00F15453" w:rsidP="00610518">
      <w:pPr>
        <w:pStyle w:val="ListParagraph"/>
        <w:numPr>
          <w:ilvl w:val="0"/>
          <w:numId w:val="30"/>
        </w:numPr>
      </w:pPr>
      <w:r>
        <w:t xml:space="preserve">At the start of the year there will less </w:t>
      </w:r>
      <w:r w:rsidR="0038216C">
        <w:t xml:space="preserve">activity </w:t>
      </w:r>
      <w:r>
        <w:t xml:space="preserve">data to make calculations, </w:t>
      </w:r>
      <w:r w:rsidR="0038216C">
        <w:t xml:space="preserve">but this should adjust itself with a couple of weeks </w:t>
      </w:r>
      <w:r>
        <w:t xml:space="preserve">also unlikely to be any </w:t>
      </w:r>
      <w:r w:rsidR="0038216C">
        <w:t xml:space="preserve">assignments. </w:t>
      </w:r>
    </w:p>
    <w:p w14:paraId="77AFC10A" w14:textId="0F7A4BD6" w:rsidR="00B84802" w:rsidRDefault="00B84802" w:rsidP="00610518">
      <w:pPr>
        <w:pStyle w:val="ListParagraph"/>
        <w:numPr>
          <w:ilvl w:val="0"/>
          <w:numId w:val="30"/>
        </w:numPr>
      </w:pPr>
      <w:r>
        <w:t>At the end of the year, over holidays there will be periods of reduced activity.</w:t>
      </w:r>
      <w:r w:rsidR="007333F9">
        <w:t xml:space="preserve"> Consider increasing the number of days for comparison.</w:t>
      </w:r>
    </w:p>
    <w:p w14:paraId="310B1863" w14:textId="77777777" w:rsidR="00E76ED5" w:rsidRPr="00E76ED5" w:rsidRDefault="00E76ED5" w:rsidP="00E76ED5"/>
    <w:p w14:paraId="41B18679" w14:textId="27D0AD51" w:rsidR="0071413B" w:rsidRDefault="0071413B" w:rsidP="002D3491">
      <w:pPr>
        <w:pStyle w:val="Subtitle"/>
      </w:pPr>
      <w:r>
        <w:t>Providing Feedback or Reporting Faults</w:t>
      </w:r>
    </w:p>
    <w:p w14:paraId="4B8462EF" w14:textId="245DF75F" w:rsidR="0071413B" w:rsidRDefault="0094546D" w:rsidP="0071413B">
      <w:r>
        <w:t xml:space="preserve">If you find a problem with the software or the data then you </w:t>
      </w:r>
      <w:r w:rsidR="002D3491">
        <w:t xml:space="preserve">should contact </w:t>
      </w:r>
      <w:r w:rsidR="001C2CDD">
        <w:t>your</w:t>
      </w:r>
      <w:r w:rsidR="002D3491">
        <w:t xml:space="preserve"> institutional project lead who </w:t>
      </w:r>
      <w:r w:rsidR="001C2CDD">
        <w:t>will collate and report to c via our helpdesk.</w:t>
      </w:r>
    </w:p>
    <w:p w14:paraId="70FCA788" w14:textId="5835C9B1" w:rsidR="0071413B" w:rsidRPr="00E74F2D" w:rsidRDefault="0071413B" w:rsidP="00E74F2D"/>
    <w:sectPr w:rsidR="0071413B" w:rsidRPr="00E74F2D" w:rsidSect="00A37F62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2835" w:right="851" w:bottom="964" w:left="851" w:header="709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BCE41" w14:textId="77777777" w:rsidR="00072689" w:rsidRDefault="00072689" w:rsidP="00930D10">
      <w:r>
        <w:separator/>
      </w:r>
    </w:p>
    <w:p w14:paraId="76048713" w14:textId="77777777" w:rsidR="00072689" w:rsidRDefault="00072689" w:rsidP="00930D10"/>
    <w:p w14:paraId="26BEE0A9" w14:textId="77777777" w:rsidR="00072689" w:rsidRDefault="00072689"/>
    <w:p w14:paraId="03BD7782" w14:textId="77777777" w:rsidR="00072689" w:rsidRDefault="00072689"/>
  </w:endnote>
  <w:endnote w:type="continuationSeparator" w:id="0">
    <w:p w14:paraId="56EDC8B1" w14:textId="77777777" w:rsidR="00072689" w:rsidRDefault="00072689" w:rsidP="00930D10">
      <w:r>
        <w:continuationSeparator/>
      </w:r>
    </w:p>
    <w:p w14:paraId="7B3902F7" w14:textId="77777777" w:rsidR="00072689" w:rsidRDefault="00072689" w:rsidP="00930D10"/>
    <w:p w14:paraId="5533C7AC" w14:textId="77777777" w:rsidR="00072689" w:rsidRDefault="00072689"/>
    <w:p w14:paraId="3E7FFAC2" w14:textId="77777777" w:rsidR="00072689" w:rsidRDefault="00072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-Bold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49453" w14:textId="080DD9D0" w:rsidR="00392808" w:rsidRDefault="00392808" w:rsidP="00F473D8">
    <w:pPr>
      <w:pStyle w:val="Footer"/>
    </w:pPr>
    <w:r>
      <w:fldChar w:fldCharType="begin"/>
    </w:r>
    <w:r>
      <w:instrText xml:space="preserve"> </w:instrText>
    </w:r>
    <w:r w:rsidRPr="002E3C4D">
      <w:instrText xml:space="preserve">IF </w:instrText>
    </w:r>
    <w:r>
      <w:fldChar w:fldCharType="begin"/>
    </w:r>
    <w:r>
      <w:instrText xml:space="preserve"> </w:instrText>
    </w:r>
    <w:r w:rsidRPr="002E3C4D">
      <w:instrText>STYLEREF 1</w:instrText>
    </w:r>
    <w:r>
      <w:instrText xml:space="preserve"> </w:instrText>
    </w:r>
    <w:r>
      <w:fldChar w:fldCharType="separate"/>
    </w:r>
    <w:r w:rsidR="0003247C">
      <w:rPr>
        <w:b/>
        <w:bCs/>
        <w:noProof/>
        <w:lang w:val="en-US"/>
      </w:rPr>
      <w:instrText>Error! No text of specified style in document.</w:instrText>
    </w:r>
    <w:r>
      <w:fldChar w:fldCharType="end"/>
    </w:r>
    <w:r w:rsidRPr="002E3C4D">
      <w:instrText xml:space="preserve"> &lt;&gt; "Error! No text of specified style in document." </w:instrText>
    </w:r>
    <w:r w:rsidR="00072689">
      <w:fldChar w:fldCharType="begin"/>
    </w:r>
    <w:r w:rsidR="00072689">
      <w:instrText xml:space="preserve"> STYLEREF 1 </w:instrText>
    </w:r>
    <w:r w:rsidR="00072689">
      <w:fldChar w:fldCharType="separate"/>
    </w:r>
    <w:r>
      <w:rPr>
        <w:noProof/>
      </w:rPr>
      <w:instrText>Roles</w:instrText>
    </w:r>
    <w:r w:rsidR="00072689">
      <w:rPr>
        <w:noProof/>
      </w:rPr>
      <w:fldChar w:fldCharType="end"/>
    </w:r>
    <w:r w:rsidRPr="002E3C4D">
      <w:instrText xml:space="preserve"> </w:instrText>
    </w:r>
    <w:r>
      <w:fldChar w:fldCharType="end"/>
    </w:r>
    <w:r w:rsidRPr="00043F43">
      <w:ptab w:relativeTo="margin" w:alignment="right" w:leader="none"/>
    </w:r>
    <w:r w:rsidRPr="00043F43">
      <w:rPr>
        <w:rStyle w:val="PageNumber"/>
      </w:rPr>
      <w:fldChar w:fldCharType="begin"/>
    </w:r>
    <w:r w:rsidRPr="00043F43">
      <w:rPr>
        <w:rStyle w:val="PageNumber"/>
      </w:rPr>
      <w:instrText xml:space="preserve"> PAGE   \* MERGEFORMAT </w:instrText>
    </w:r>
    <w:r w:rsidRPr="00043F43">
      <w:rPr>
        <w:rStyle w:val="PageNumber"/>
      </w:rPr>
      <w:fldChar w:fldCharType="separate"/>
    </w:r>
    <w:r>
      <w:rPr>
        <w:rStyle w:val="PageNumber"/>
        <w:noProof/>
      </w:rPr>
      <w:t>18</w:t>
    </w:r>
    <w:r w:rsidRPr="00043F43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2FFC7" w14:textId="4AB825C5" w:rsidR="00392808" w:rsidRPr="00C30336" w:rsidRDefault="00392808" w:rsidP="00F473D8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</w:instrText>
    </w:r>
    <w:r w:rsidRPr="00C30336">
      <w:instrText>STYLEREF "Jisc Heading 1 (</w:instrText>
    </w:r>
    <w:r>
      <w:instrText>No Page Break</w:instrText>
    </w:r>
    <w:r w:rsidRPr="00C30336">
      <w:instrText>)"</w:instrText>
    </w:r>
    <w:r>
      <w:instrText xml:space="preserve"> </w:instrText>
    </w:r>
    <w:r>
      <w:fldChar w:fldCharType="separate"/>
    </w:r>
    <w:r w:rsidR="00072689">
      <w:rPr>
        <w:noProof/>
      </w:rPr>
      <w:instrText>Overview</w:instrText>
    </w:r>
    <w:r>
      <w:fldChar w:fldCharType="end"/>
    </w:r>
    <w:r w:rsidRPr="00C30336">
      <w:instrText xml:space="preserve"> &lt;&gt; "Error! No text of</w:instrText>
    </w:r>
    <w:r>
      <w:instrText xml:space="preserve"> specified style in document." </w:instrText>
    </w:r>
    <w:r>
      <w:fldChar w:fldCharType="begin"/>
    </w:r>
    <w:r>
      <w:instrText xml:space="preserve"> </w:instrText>
    </w:r>
    <w:r w:rsidRPr="00C30336">
      <w:instrText>STYLEREF "Jisc Heading 1 (</w:instrText>
    </w:r>
    <w:r>
      <w:instrText>No Page Break</w:instrText>
    </w:r>
    <w:r w:rsidRPr="00C30336">
      <w:instrText>)"</w:instrText>
    </w:r>
    <w:r>
      <w:instrText xml:space="preserve"> </w:instrText>
    </w:r>
    <w:r>
      <w:fldChar w:fldCharType="separate"/>
    </w:r>
    <w:r w:rsidR="00072689">
      <w:rPr>
        <w:noProof/>
      </w:rPr>
      <w:instrText>Overview</w:instrText>
    </w:r>
    <w:r>
      <w:fldChar w:fldCharType="end"/>
    </w:r>
    <w:r w:rsidRPr="00C30336">
      <w:instrText xml:space="preserve"> </w:instrText>
    </w:r>
  </w:p>
  <w:p w14:paraId="511B4983" w14:textId="01CE4B3D" w:rsidR="00392808" w:rsidRDefault="00392808" w:rsidP="00F473D8">
    <w:pPr>
      <w:pStyle w:val="Footer"/>
    </w:pPr>
    <w:r>
      <w:fldChar w:fldCharType="separate"/>
    </w:r>
    <w:r w:rsidR="00072689">
      <w:rPr>
        <w:noProof/>
      </w:rPr>
      <w:t>Overview</w:t>
    </w:r>
    <w:r>
      <w:fldChar w:fldCharType="end"/>
    </w:r>
    <w:r>
      <w:ptab w:relativeTo="margin" w:alignment="right" w:leader="none"/>
    </w:r>
    <w:r w:rsidRPr="00043F43">
      <w:rPr>
        <w:rStyle w:val="PageNumber"/>
      </w:rPr>
      <w:fldChar w:fldCharType="begin"/>
    </w:r>
    <w:r w:rsidRPr="00043F43">
      <w:rPr>
        <w:rStyle w:val="PageNumber"/>
      </w:rPr>
      <w:instrText xml:space="preserve"> PAGE   \* MERGEFORMAT </w:instrText>
    </w:r>
    <w:r w:rsidRPr="00043F43">
      <w:rPr>
        <w:rStyle w:val="PageNumber"/>
      </w:rPr>
      <w:fldChar w:fldCharType="separate"/>
    </w:r>
    <w:r>
      <w:rPr>
        <w:rStyle w:val="PageNumber"/>
        <w:noProof/>
      </w:rPr>
      <w:t>1</w:t>
    </w:r>
    <w:r w:rsidRPr="00043F4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649FE" w14:textId="77777777" w:rsidR="00072689" w:rsidRDefault="00072689" w:rsidP="00930D10">
      <w:r>
        <w:separator/>
      </w:r>
    </w:p>
    <w:p w14:paraId="3FF13857" w14:textId="77777777" w:rsidR="00072689" w:rsidRDefault="00072689" w:rsidP="00930D10"/>
    <w:p w14:paraId="240B3BBF" w14:textId="77777777" w:rsidR="00072689" w:rsidRDefault="00072689"/>
    <w:p w14:paraId="5DFFD591" w14:textId="77777777" w:rsidR="00072689" w:rsidRDefault="00072689"/>
  </w:footnote>
  <w:footnote w:type="continuationSeparator" w:id="0">
    <w:p w14:paraId="34FDB5A4" w14:textId="77777777" w:rsidR="00072689" w:rsidRDefault="00072689" w:rsidP="00930D10">
      <w:r>
        <w:continuationSeparator/>
      </w:r>
    </w:p>
    <w:p w14:paraId="042E1240" w14:textId="77777777" w:rsidR="00072689" w:rsidRDefault="00072689" w:rsidP="00930D10"/>
    <w:p w14:paraId="767EC12B" w14:textId="77777777" w:rsidR="00072689" w:rsidRDefault="00072689"/>
    <w:p w14:paraId="77C576FE" w14:textId="77777777" w:rsidR="00072689" w:rsidRDefault="000726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0AEE" w14:textId="079909FC" w:rsidR="00392808" w:rsidRPr="001924C6" w:rsidRDefault="00392808" w:rsidP="001924C6">
    <w:pPr>
      <w:pStyle w:val="Header"/>
      <w:rPr>
        <w:rStyle w:val="HeaderChar"/>
      </w:rPr>
    </w:pPr>
    <w:r>
      <w:fldChar w:fldCharType="begin"/>
    </w:r>
    <w:r>
      <w:instrText xml:space="preserve"> </w:instrText>
    </w:r>
    <w:r w:rsidRPr="00CF6178">
      <w:instrText xml:space="preserve">IF </w:instrText>
    </w:r>
    <w:r>
      <w:fldChar w:fldCharType="begin"/>
    </w:r>
    <w:r>
      <w:instrText xml:space="preserve"> STYLEREF  Title,JiscCoverTitle </w:instrText>
    </w:r>
    <w:r>
      <w:fldChar w:fldCharType="separate"/>
    </w:r>
    <w:r w:rsidR="0003247C">
      <w:instrText>Data Explorer</w:instrText>
    </w:r>
    <w:r>
      <w:fldChar w:fldCharType="end"/>
    </w:r>
    <w:r w:rsidRPr="00CF6178">
      <w:instrText xml:space="preserve"> &lt;&gt; "Error! No text of</w:instrText>
    </w:r>
    <w:r>
      <w:instrText xml:space="preserve"> specified style in document." </w:instrText>
    </w:r>
    <w:r>
      <w:fldChar w:fldCharType="begin"/>
    </w:r>
    <w:r>
      <w:instrText xml:space="preserve"> STYLEREF  Title,JiscCoverTitle </w:instrText>
    </w:r>
    <w:r>
      <w:fldChar w:fldCharType="separate"/>
    </w:r>
    <w:r w:rsidR="0003247C">
      <w:instrText>Data Explorer</w:instrText>
    </w:r>
    <w:r>
      <w:fldChar w:fldCharType="end"/>
    </w:r>
    <w:r>
      <w:instrText xml:space="preserve"> </w:instrText>
    </w:r>
    <w:r>
      <w:fldChar w:fldCharType="separate"/>
    </w:r>
    <w:r w:rsidR="0003247C">
      <w:t>Data Explorer</w:t>
    </w:r>
    <w:r>
      <w:fldChar w:fldCharType="end"/>
    </w:r>
    <w:r w:rsidRPr="001924C6">
      <w:rPr>
        <w:rStyle w:val="HeaderChar"/>
      </w:rPr>
      <mc:AlternateContent>
        <mc:Choice Requires="wps">
          <w:drawing>
            <wp:anchor distT="4294967295" distB="4294967295" distL="114300" distR="114300" simplePos="0" relativeHeight="251674112" behindDoc="1" locked="1" layoutInCell="1" allowOverlap="1" wp14:anchorId="68F5DAC3" wp14:editId="3AD64D99">
              <wp:simplePos x="0" y="0"/>
              <wp:positionH relativeFrom="page">
                <wp:posOffset>540385</wp:posOffset>
              </wp:positionH>
              <wp:positionV relativeFrom="page">
                <wp:posOffset>1080135</wp:posOffset>
              </wp:positionV>
              <wp:extent cx="6480000" cy="0"/>
              <wp:effectExtent l="0" t="0" r="3556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0F5DF" id="Straight Connector 9" o:spid="_x0000_s1026" style="position:absolute;z-index:-2516423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85.05pt" to="552.8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" strokecolor="#2c3841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Pr="001924C6">
      <w:rPr>
        <w:rStyle w:val="HeaderChar"/>
      </w:rPr>
      <w:drawing>
        <wp:anchor distT="0" distB="0" distL="114300" distR="114300" simplePos="0" relativeHeight="251673088" behindDoc="1" locked="0" layoutInCell="1" allowOverlap="1" wp14:anchorId="4A6BA97E" wp14:editId="1F52287B">
          <wp:simplePos x="0" y="0"/>
          <wp:positionH relativeFrom="page">
            <wp:posOffset>540385</wp:posOffset>
          </wp:positionH>
          <wp:positionV relativeFrom="page">
            <wp:posOffset>453390</wp:posOffset>
          </wp:positionV>
          <wp:extent cx="673200" cy="3888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_Jisc_Logo_RGB300(18.6mm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38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24C6">
      <w:rPr>
        <w:rStyle w:val="HeaderChar"/>
      </w:rPr>
      <mc:AlternateContent>
        <mc:Choice Requires="wps">
          <w:drawing>
            <wp:anchor distT="4294967295" distB="4294967295" distL="114300" distR="114300" simplePos="0" relativeHeight="251672064" behindDoc="1" locked="1" layoutInCell="1" allowOverlap="1" wp14:anchorId="2DE7CB21" wp14:editId="30687FAA">
              <wp:simplePos x="0" y="0"/>
              <wp:positionH relativeFrom="page">
                <wp:posOffset>540385</wp:posOffset>
              </wp:positionH>
              <wp:positionV relativeFrom="page">
                <wp:posOffset>449580</wp:posOffset>
              </wp:positionV>
              <wp:extent cx="6480000" cy="0"/>
              <wp:effectExtent l="0" t="0" r="3556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56994F" id="Straight Connector 10" o:spid="_x0000_s1026" style="position:absolute;z-index:-2516444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35.4pt" to="552.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" strokecolor="#2c3841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  <w:p w14:paraId="2E22131F" w14:textId="57FE82AB" w:rsidR="00392808" w:rsidRPr="00BA4FF7" w:rsidRDefault="00392808" w:rsidP="00BA4FF7">
    <w:pPr>
      <w:pStyle w:val="JiscPageHeaderLine2"/>
      <w:rPr>
        <w:b/>
      </w:rPr>
    </w:pPr>
    <w:r>
      <w:fldChar w:fldCharType="begin"/>
    </w:r>
    <w:r>
      <w:instrText xml:space="preserve"> </w:instrText>
    </w:r>
    <w:r w:rsidRPr="00CF6178">
      <w:instrText xml:space="preserve">IF </w:instrText>
    </w:r>
    <w:r>
      <w:fldChar w:fldCharType="begin"/>
    </w:r>
    <w:r>
      <w:instrText xml:space="preserve"> STYLEREF  Subtitle,JiscCoverSubtitle </w:instrText>
    </w:r>
    <w:r>
      <w:fldChar w:fldCharType="separate"/>
    </w:r>
    <w:r w:rsidR="0003247C">
      <w:instrText>Providing Feedback or Reporting Faults</w:instrText>
    </w:r>
    <w:r>
      <w:fldChar w:fldCharType="end"/>
    </w:r>
    <w:r w:rsidRPr="00CF6178">
      <w:instrText xml:space="preserve"> &lt;&gt; "Error! No text of</w:instrText>
    </w:r>
    <w:r>
      <w:instrText xml:space="preserve"> specified style in document." </w:instrText>
    </w:r>
    <w:r>
      <w:fldChar w:fldCharType="begin"/>
    </w:r>
    <w:r>
      <w:instrText xml:space="preserve"> STYLEREF  Subtitle,JiscCoverSubtitle </w:instrText>
    </w:r>
    <w:r>
      <w:fldChar w:fldCharType="separate"/>
    </w:r>
    <w:r w:rsidR="0003247C">
      <w:instrText>Providing Feedback or Reporting Faults</w:instrText>
    </w:r>
    <w:r>
      <w:fldChar w:fldCharType="end"/>
    </w:r>
    <w:r>
      <w:instrText xml:space="preserve"> </w:instrText>
    </w:r>
    <w:r>
      <w:fldChar w:fldCharType="separate"/>
    </w:r>
    <w:r w:rsidR="0003247C">
      <w:t>Providing Feedback or Reporting Faults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A0FF9" w14:textId="54D48472" w:rsidR="00392808" w:rsidRPr="00FF3828" w:rsidRDefault="00392808" w:rsidP="00A37F62">
    <w:pPr>
      <w:pStyle w:val="Header"/>
      <w:rPr>
        <w:rStyle w:val="HeaderChar"/>
        <w:b/>
      </w:rPr>
    </w:pPr>
    <w:r>
      <w:fldChar w:fldCharType="begin"/>
    </w:r>
    <w:r>
      <w:instrText xml:space="preserve"> </w:instrText>
    </w:r>
    <w:r w:rsidRPr="00CF6178">
      <w:instrText xml:space="preserve">IF </w:instrText>
    </w:r>
    <w:r>
      <w:fldChar w:fldCharType="begin"/>
    </w:r>
    <w:r>
      <w:instrText xml:space="preserve"> STYLEREF  Title,JiscCoverTitle </w:instrText>
    </w:r>
    <w:r>
      <w:fldChar w:fldCharType="separate"/>
    </w:r>
    <w:r w:rsidR="00072689">
      <w:instrText>Data Explorer</w:instrText>
    </w:r>
    <w:r>
      <w:fldChar w:fldCharType="end"/>
    </w:r>
    <w:r w:rsidRPr="00CF6178">
      <w:instrText xml:space="preserve"> &lt;&gt; "Error! No text of</w:instrText>
    </w:r>
    <w:r>
      <w:instrText xml:space="preserve"> specified style in document." </w:instrText>
    </w:r>
    <w:r>
      <w:fldChar w:fldCharType="begin"/>
    </w:r>
    <w:r>
      <w:instrText xml:space="preserve"> STYLEREF  Title,JiscCoverTitle </w:instrText>
    </w:r>
    <w:r>
      <w:fldChar w:fldCharType="separate"/>
    </w:r>
    <w:r w:rsidR="00072689">
      <w:instrText>Data Explorer</w:instrText>
    </w:r>
    <w:r>
      <w:fldChar w:fldCharType="end"/>
    </w:r>
    <w:r>
      <w:instrText xml:space="preserve"> </w:instrText>
    </w:r>
    <w:r>
      <w:fldChar w:fldCharType="separate"/>
    </w:r>
    <w:r w:rsidR="00072689">
      <w:t>Data Explorer</w:t>
    </w:r>
    <w:r>
      <w:fldChar w:fldCharType="end"/>
    </w:r>
    <w:r w:rsidRPr="00FF3828">
      <w:rPr>
        <w:b/>
      </w:rPr>
      <w:drawing>
        <wp:anchor distT="0" distB="0" distL="114300" distR="114300" simplePos="0" relativeHeight="251677184" behindDoc="1" locked="0" layoutInCell="1" allowOverlap="1" wp14:anchorId="1C4465BC" wp14:editId="06FF9951">
          <wp:simplePos x="0" y="0"/>
          <wp:positionH relativeFrom="page">
            <wp:posOffset>540385</wp:posOffset>
          </wp:positionH>
          <wp:positionV relativeFrom="page">
            <wp:posOffset>449580</wp:posOffset>
          </wp:positionV>
          <wp:extent cx="1188720" cy="691515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_Jisc_Logo_RGB300(33mm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91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3828">
      <w:rPr>
        <w:rStyle w:val="HeaderChar"/>
        <w:b/>
      </w:rPr>
      <mc:AlternateContent>
        <mc:Choice Requires="wps">
          <w:drawing>
            <wp:anchor distT="4294967295" distB="4294967295" distL="114300" distR="114300" simplePos="0" relativeHeight="251676160" behindDoc="1" locked="1" layoutInCell="1" allowOverlap="1" wp14:anchorId="16A97EDC" wp14:editId="7F748DDE">
              <wp:simplePos x="0" y="0"/>
              <wp:positionH relativeFrom="page">
                <wp:posOffset>540385</wp:posOffset>
              </wp:positionH>
              <wp:positionV relativeFrom="page">
                <wp:posOffset>1511935</wp:posOffset>
              </wp:positionV>
              <wp:extent cx="6480000" cy="0"/>
              <wp:effectExtent l="0" t="0" r="3556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E3546" id="Straight Connector 1" o:spid="_x0000_s1026" style="position:absolute;z-index:-2516403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119.05pt" to="552.8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" strokecolor="#2c3841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Pr="00FF3828">
      <w:rPr>
        <w:rStyle w:val="HeaderChar"/>
        <w:b/>
      </w:rPr>
      <mc:AlternateContent>
        <mc:Choice Requires="wps">
          <w:drawing>
            <wp:anchor distT="4294967295" distB="4294967295" distL="114300" distR="114300" simplePos="0" relativeHeight="251678208" behindDoc="1" locked="1" layoutInCell="1" allowOverlap="1" wp14:anchorId="35737695" wp14:editId="29991290">
              <wp:simplePos x="0" y="0"/>
              <wp:positionH relativeFrom="page">
                <wp:posOffset>540385</wp:posOffset>
              </wp:positionH>
              <wp:positionV relativeFrom="page">
                <wp:posOffset>449580</wp:posOffset>
              </wp:positionV>
              <wp:extent cx="6480000" cy="0"/>
              <wp:effectExtent l="0" t="0" r="355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2C384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70AF8" id="Straight Connector 2" o:spid="_x0000_s1026" style="position:absolute;z-index:-2516382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55pt,35.4pt" to="552.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" strokecolor="#2c3841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  <w:p w14:paraId="44737822" w14:textId="26E67553" w:rsidR="00392808" w:rsidRPr="00FF3828" w:rsidRDefault="00392808" w:rsidP="00A37F62">
    <w:pPr>
      <w:pStyle w:val="JiscPageHeaderLine2"/>
      <w:rPr>
        <w:b/>
      </w:rPr>
    </w:pPr>
    <w:r>
      <w:fldChar w:fldCharType="begin"/>
    </w:r>
    <w:r>
      <w:instrText xml:space="preserve"> </w:instrText>
    </w:r>
    <w:r w:rsidRPr="00CF6178">
      <w:instrText xml:space="preserve">IF </w:instrText>
    </w:r>
    <w:r>
      <w:fldChar w:fldCharType="begin"/>
    </w:r>
    <w:r>
      <w:instrText xml:space="preserve"> STYLEREF  Subtitle,JiscCoverSubtitle </w:instrText>
    </w:r>
    <w:r>
      <w:fldChar w:fldCharType="separate"/>
    </w:r>
    <w:r w:rsidR="00072689">
      <w:instrText>Traffic Lights Calculator version 2.0</w:instrText>
    </w:r>
    <w:r>
      <w:fldChar w:fldCharType="end"/>
    </w:r>
    <w:r w:rsidRPr="00CF6178">
      <w:instrText xml:space="preserve"> &lt;&gt; "Error! No text of</w:instrText>
    </w:r>
    <w:r>
      <w:instrText xml:space="preserve"> specified style in document." </w:instrText>
    </w:r>
    <w:r>
      <w:fldChar w:fldCharType="begin"/>
    </w:r>
    <w:r>
      <w:instrText xml:space="preserve"> STYLEREF  Subtitle,JiscCoverSubtitle </w:instrText>
    </w:r>
    <w:r>
      <w:fldChar w:fldCharType="separate"/>
    </w:r>
    <w:r w:rsidR="00072689">
      <w:instrText>Traffic Lights Calculator version 2.0</w:instrText>
    </w:r>
    <w:r>
      <w:fldChar w:fldCharType="end"/>
    </w:r>
    <w:r>
      <w:instrText xml:space="preserve"> </w:instrText>
    </w:r>
    <w:r>
      <w:fldChar w:fldCharType="separate"/>
    </w:r>
    <w:r w:rsidR="00072689">
      <w:t>Traffic Lights Calculator version 2.0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7pt;height:12.85pt;visibility:visible;mso-wrap-style:square" o:bullet="t">
        <v:imagedata r:id="rId1" o:title=""/>
      </v:shape>
    </w:pict>
  </w:numPicBullet>
  <w:numPicBullet w:numPicBulletId="1">
    <w:pict>
      <v:shape id="_x0000_i1029" type="#_x0000_t75" style="width:16.7pt;height:13.7pt;visibility:visible;mso-wrap-style:square" o:bullet="t">
        <v:imagedata r:id="rId2" o:title=""/>
      </v:shape>
    </w:pict>
  </w:numPicBullet>
  <w:abstractNum w:abstractNumId="0" w15:restartNumberingAfterBreak="0">
    <w:nsid w:val="030E569C"/>
    <w:multiLevelType w:val="hybridMultilevel"/>
    <w:tmpl w:val="EA044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694D"/>
    <w:multiLevelType w:val="multilevel"/>
    <w:tmpl w:val="92368D52"/>
    <w:styleLink w:val="JiscListTableBullets"/>
    <w:lvl w:ilvl="0">
      <w:start w:val="1"/>
      <w:numFmt w:val="bullet"/>
      <w:pStyle w:val="JiscTableListBullets"/>
      <w:lvlText w:val="»"/>
      <w:lvlJc w:val="left"/>
      <w:pPr>
        <w:tabs>
          <w:tab w:val="num" w:pos="227"/>
        </w:tabs>
        <w:ind w:left="227" w:hanging="165"/>
      </w:pPr>
      <w:rPr>
        <w:rFonts w:ascii="Corbel" w:hAnsi="Corbel" w:hint="default"/>
        <w:color w:val="DE481C"/>
        <w:sz w:val="28"/>
      </w:rPr>
    </w:lvl>
    <w:lvl w:ilvl="1">
      <w:start w:val="1"/>
      <w:numFmt w:val="bullet"/>
      <w:lvlText w:val="›"/>
      <w:lvlJc w:val="left"/>
      <w:pPr>
        <w:tabs>
          <w:tab w:val="num" w:pos="340"/>
        </w:tabs>
        <w:ind w:left="340" w:hanging="56"/>
      </w:pPr>
      <w:rPr>
        <w:rFonts w:ascii="Corbel" w:hAnsi="Corbel" w:hint="default"/>
        <w:color w:val="DE481C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8E6803"/>
    <w:multiLevelType w:val="hybridMultilevel"/>
    <w:tmpl w:val="34808706"/>
    <w:lvl w:ilvl="0" w:tplc="08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0AB86C80"/>
    <w:multiLevelType w:val="hybridMultilevel"/>
    <w:tmpl w:val="6A3AC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744B3"/>
    <w:multiLevelType w:val="multilevel"/>
    <w:tmpl w:val="2384CE62"/>
    <w:numStyleLink w:val="JiscListNumber"/>
  </w:abstractNum>
  <w:abstractNum w:abstractNumId="5" w15:restartNumberingAfterBreak="0">
    <w:nsid w:val="148E36C5"/>
    <w:multiLevelType w:val="hybridMultilevel"/>
    <w:tmpl w:val="E432E3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BA37B1"/>
    <w:multiLevelType w:val="multilevel"/>
    <w:tmpl w:val="92368D52"/>
    <w:numStyleLink w:val="JiscListTableBullets"/>
  </w:abstractNum>
  <w:abstractNum w:abstractNumId="7" w15:restartNumberingAfterBreak="0">
    <w:nsid w:val="19C14766"/>
    <w:multiLevelType w:val="multilevel"/>
    <w:tmpl w:val="2384CE62"/>
    <w:styleLink w:val="JiscListNumber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Corbel" w:hAnsi="Corbel" w:hint="default"/>
        <w:b/>
        <w:i w:val="0"/>
        <w:color w:val="DE481C"/>
        <w:sz w:val="18"/>
      </w:rPr>
    </w:lvl>
    <w:lvl w:ilvl="1">
      <w:start w:val="1"/>
      <w:numFmt w:val="lowerRoman"/>
      <w:pStyle w:val="ListNumber2"/>
      <w:lvlText w:val="%2."/>
      <w:lvlJc w:val="left"/>
      <w:pPr>
        <w:ind w:left="720" w:hanging="360"/>
      </w:pPr>
      <w:rPr>
        <w:rFonts w:ascii="Corbel" w:hAnsi="Corbel" w:hint="default"/>
        <w:b w:val="0"/>
        <w:i w:val="0"/>
        <w:color w:val="DE481C"/>
        <w:sz w:val="18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9D07B3E"/>
    <w:multiLevelType w:val="hybridMultilevel"/>
    <w:tmpl w:val="AAB0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962B3"/>
    <w:multiLevelType w:val="hybridMultilevel"/>
    <w:tmpl w:val="66AAF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95CF6"/>
    <w:multiLevelType w:val="multilevel"/>
    <w:tmpl w:val="0E1C9544"/>
    <w:styleLink w:val="JiscBodyBullets"/>
    <w:lvl w:ilvl="0">
      <w:start w:val="1"/>
      <w:numFmt w:val="bullet"/>
      <w:pStyle w:val="JiscListBullets"/>
      <w:lvlText w:val="»"/>
      <w:lvlJc w:val="left"/>
      <w:pPr>
        <w:ind w:left="360" w:hanging="360"/>
      </w:pPr>
      <w:rPr>
        <w:rFonts w:ascii="Corbel" w:hAnsi="Corbel" w:hint="default"/>
        <w:b w:val="0"/>
        <w:bCs/>
        <w:i w:val="0"/>
        <w:iCs w:val="0"/>
        <w:color w:val="DE481C"/>
        <w:sz w:val="28"/>
        <w:szCs w:val="18"/>
      </w:rPr>
    </w:lvl>
    <w:lvl w:ilvl="1">
      <w:start w:val="1"/>
      <w:numFmt w:val="bullet"/>
      <w:lvlText w:val="›"/>
      <w:lvlJc w:val="left"/>
      <w:pPr>
        <w:ind w:left="357" w:firstLine="0"/>
      </w:pPr>
      <w:rPr>
        <w:rFonts w:ascii="Corbel" w:hAnsi="Corbel" w:hint="default"/>
        <w:b w:val="0"/>
        <w:i w:val="0"/>
        <w:color w:val="DE481C"/>
        <w:sz w:val="28"/>
      </w:rPr>
    </w:lvl>
    <w:lvl w:ilvl="2">
      <w:start w:val="1"/>
      <w:numFmt w:val="none"/>
      <w:lvlText w:val="%3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306573E"/>
    <w:multiLevelType w:val="multilevel"/>
    <w:tmpl w:val="92368D52"/>
    <w:numStyleLink w:val="JiscListTableBullets"/>
  </w:abstractNum>
  <w:abstractNum w:abstractNumId="12" w15:restartNumberingAfterBreak="0">
    <w:nsid w:val="2ADD0F22"/>
    <w:multiLevelType w:val="hybridMultilevel"/>
    <w:tmpl w:val="D2AED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C480C"/>
    <w:multiLevelType w:val="hybridMultilevel"/>
    <w:tmpl w:val="0936E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95AA4"/>
    <w:multiLevelType w:val="hybridMultilevel"/>
    <w:tmpl w:val="27E85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06055"/>
    <w:multiLevelType w:val="multilevel"/>
    <w:tmpl w:val="92368D52"/>
    <w:numStyleLink w:val="JiscListTableBullets"/>
  </w:abstractNum>
  <w:abstractNum w:abstractNumId="16" w15:restartNumberingAfterBreak="0">
    <w:nsid w:val="330E527A"/>
    <w:multiLevelType w:val="multilevel"/>
    <w:tmpl w:val="2384CE62"/>
    <w:numStyleLink w:val="JiscListNumber"/>
  </w:abstractNum>
  <w:abstractNum w:abstractNumId="17" w15:restartNumberingAfterBreak="0">
    <w:nsid w:val="35C51694"/>
    <w:multiLevelType w:val="hybridMultilevel"/>
    <w:tmpl w:val="E0107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1132B"/>
    <w:multiLevelType w:val="hybridMultilevel"/>
    <w:tmpl w:val="B76AD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93DE5"/>
    <w:multiLevelType w:val="multilevel"/>
    <w:tmpl w:val="92368D52"/>
    <w:numStyleLink w:val="JiscListTableBullets"/>
  </w:abstractNum>
  <w:abstractNum w:abstractNumId="20" w15:restartNumberingAfterBreak="0">
    <w:nsid w:val="4A00360D"/>
    <w:multiLevelType w:val="hybridMultilevel"/>
    <w:tmpl w:val="AF1407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0711D6"/>
    <w:multiLevelType w:val="hybridMultilevel"/>
    <w:tmpl w:val="086EA9E2"/>
    <w:lvl w:ilvl="0" w:tplc="D5164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C24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FE2B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21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AC4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C4A7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7A3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C53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4ADB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98D51EB"/>
    <w:multiLevelType w:val="hybridMultilevel"/>
    <w:tmpl w:val="FA0A1EDC"/>
    <w:lvl w:ilvl="0" w:tplc="E3DE3CA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A33909"/>
    <w:multiLevelType w:val="hybridMultilevel"/>
    <w:tmpl w:val="9F12F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22771"/>
    <w:multiLevelType w:val="multilevel"/>
    <w:tmpl w:val="0E1C9544"/>
    <w:numStyleLink w:val="JiscBodyBullets"/>
  </w:abstractNum>
  <w:abstractNum w:abstractNumId="25" w15:restartNumberingAfterBreak="0">
    <w:nsid w:val="6EAF0630"/>
    <w:multiLevelType w:val="hybridMultilevel"/>
    <w:tmpl w:val="AC70C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03E71"/>
    <w:multiLevelType w:val="multilevel"/>
    <w:tmpl w:val="0E1C9544"/>
    <w:numStyleLink w:val="JiscBodyBullets"/>
  </w:abstractNum>
  <w:abstractNum w:abstractNumId="27" w15:restartNumberingAfterBreak="0">
    <w:nsid w:val="752B52E2"/>
    <w:multiLevelType w:val="hybridMultilevel"/>
    <w:tmpl w:val="961AE742"/>
    <w:lvl w:ilvl="0" w:tplc="FC26D3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C73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F2FB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A8D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5A66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48C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D482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B62A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226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67529E9"/>
    <w:multiLevelType w:val="hybridMultilevel"/>
    <w:tmpl w:val="52B2D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705EE"/>
    <w:multiLevelType w:val="multilevel"/>
    <w:tmpl w:val="92368D52"/>
    <w:numStyleLink w:val="JiscListTableBullets"/>
  </w:abstractNum>
  <w:abstractNum w:abstractNumId="30" w15:restartNumberingAfterBreak="0">
    <w:nsid w:val="7F8C0338"/>
    <w:multiLevelType w:val="hybridMultilevel"/>
    <w:tmpl w:val="B6485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7"/>
  </w:num>
  <w:num w:numId="4">
    <w:abstractNumId w:val="24"/>
  </w:num>
  <w:num w:numId="5">
    <w:abstractNumId w:val="4"/>
  </w:num>
  <w:num w:numId="6">
    <w:abstractNumId w:val="1"/>
  </w:num>
  <w:num w:numId="7">
    <w:abstractNumId w:val="15"/>
  </w:num>
  <w:num w:numId="8">
    <w:abstractNumId w:val="29"/>
  </w:num>
  <w:num w:numId="9">
    <w:abstractNumId w:val="19"/>
  </w:num>
  <w:num w:numId="10">
    <w:abstractNumId w:val="11"/>
  </w:num>
  <w:num w:numId="11">
    <w:abstractNumId w:val="6"/>
  </w:num>
  <w:num w:numId="12">
    <w:abstractNumId w:val="26"/>
  </w:num>
  <w:num w:numId="13">
    <w:abstractNumId w:val="16"/>
  </w:num>
  <w:num w:numId="14">
    <w:abstractNumId w:val="25"/>
  </w:num>
  <w:num w:numId="15">
    <w:abstractNumId w:val="3"/>
  </w:num>
  <w:num w:numId="16">
    <w:abstractNumId w:val="23"/>
  </w:num>
  <w:num w:numId="17">
    <w:abstractNumId w:val="13"/>
  </w:num>
  <w:num w:numId="18">
    <w:abstractNumId w:val="0"/>
  </w:num>
  <w:num w:numId="19">
    <w:abstractNumId w:val="8"/>
  </w:num>
  <w:num w:numId="20">
    <w:abstractNumId w:val="14"/>
  </w:num>
  <w:num w:numId="21">
    <w:abstractNumId w:val="20"/>
  </w:num>
  <w:num w:numId="22">
    <w:abstractNumId w:val="9"/>
  </w:num>
  <w:num w:numId="23">
    <w:abstractNumId w:val="18"/>
  </w:num>
  <w:num w:numId="24">
    <w:abstractNumId w:val="12"/>
  </w:num>
  <w:num w:numId="25">
    <w:abstractNumId w:val="2"/>
  </w:num>
  <w:num w:numId="26">
    <w:abstractNumId w:val="5"/>
  </w:num>
  <w:num w:numId="27">
    <w:abstractNumId w:val="30"/>
  </w:num>
  <w:num w:numId="28">
    <w:abstractNumId w:val="21"/>
  </w:num>
  <w:num w:numId="29">
    <w:abstractNumId w:val="27"/>
  </w:num>
  <w:num w:numId="30">
    <w:abstractNumId w:val="28"/>
  </w:num>
  <w:num w:numId="3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439"/>
    <w:rsid w:val="000039CB"/>
    <w:rsid w:val="0001225B"/>
    <w:rsid w:val="00015D37"/>
    <w:rsid w:val="000236D5"/>
    <w:rsid w:val="00026C7E"/>
    <w:rsid w:val="0003247C"/>
    <w:rsid w:val="00043F43"/>
    <w:rsid w:val="000537CB"/>
    <w:rsid w:val="000654B9"/>
    <w:rsid w:val="0006640B"/>
    <w:rsid w:val="00072689"/>
    <w:rsid w:val="00073E50"/>
    <w:rsid w:val="000A102A"/>
    <w:rsid w:val="000A4439"/>
    <w:rsid w:val="000B424A"/>
    <w:rsid w:val="000B7C75"/>
    <w:rsid w:val="000C62EB"/>
    <w:rsid w:val="000C6FEA"/>
    <w:rsid w:val="000F2EAD"/>
    <w:rsid w:val="00115A38"/>
    <w:rsid w:val="00135936"/>
    <w:rsid w:val="00135A0C"/>
    <w:rsid w:val="0017610E"/>
    <w:rsid w:val="00180EBC"/>
    <w:rsid w:val="001924C6"/>
    <w:rsid w:val="00192AEE"/>
    <w:rsid w:val="001A671B"/>
    <w:rsid w:val="001B1FB1"/>
    <w:rsid w:val="001C00F5"/>
    <w:rsid w:val="001C1A9B"/>
    <w:rsid w:val="001C2CDD"/>
    <w:rsid w:val="001C3DBD"/>
    <w:rsid w:val="001E3173"/>
    <w:rsid w:val="001E3B54"/>
    <w:rsid w:val="001E631D"/>
    <w:rsid w:val="001F68F9"/>
    <w:rsid w:val="00207203"/>
    <w:rsid w:val="00210792"/>
    <w:rsid w:val="00211355"/>
    <w:rsid w:val="002134B7"/>
    <w:rsid w:val="002156C6"/>
    <w:rsid w:val="00231380"/>
    <w:rsid w:val="00237D09"/>
    <w:rsid w:val="002601C0"/>
    <w:rsid w:val="002678F2"/>
    <w:rsid w:val="002704BE"/>
    <w:rsid w:val="002750A0"/>
    <w:rsid w:val="002874C3"/>
    <w:rsid w:val="002D3491"/>
    <w:rsid w:val="002E30DC"/>
    <w:rsid w:val="00300CA6"/>
    <w:rsid w:val="0033452C"/>
    <w:rsid w:val="0034777D"/>
    <w:rsid w:val="00347E72"/>
    <w:rsid w:val="00353D06"/>
    <w:rsid w:val="00357EC3"/>
    <w:rsid w:val="003658B7"/>
    <w:rsid w:val="00381675"/>
    <w:rsid w:val="0038216C"/>
    <w:rsid w:val="003855FA"/>
    <w:rsid w:val="00390991"/>
    <w:rsid w:val="00392808"/>
    <w:rsid w:val="003973A0"/>
    <w:rsid w:val="0039743E"/>
    <w:rsid w:val="003A2E70"/>
    <w:rsid w:val="003A31C8"/>
    <w:rsid w:val="003E36AD"/>
    <w:rsid w:val="003E6D39"/>
    <w:rsid w:val="00402A10"/>
    <w:rsid w:val="00423893"/>
    <w:rsid w:val="00430C56"/>
    <w:rsid w:val="00435A72"/>
    <w:rsid w:val="004360EB"/>
    <w:rsid w:val="00437B16"/>
    <w:rsid w:val="004400F4"/>
    <w:rsid w:val="00453816"/>
    <w:rsid w:val="0046247C"/>
    <w:rsid w:val="004627A0"/>
    <w:rsid w:val="00466AF4"/>
    <w:rsid w:val="00472AE7"/>
    <w:rsid w:val="0047642D"/>
    <w:rsid w:val="004830EE"/>
    <w:rsid w:val="004833D5"/>
    <w:rsid w:val="00487BF4"/>
    <w:rsid w:val="00496E15"/>
    <w:rsid w:val="004C3A67"/>
    <w:rsid w:val="004D5741"/>
    <w:rsid w:val="004D7480"/>
    <w:rsid w:val="004F1C66"/>
    <w:rsid w:val="004F4CFA"/>
    <w:rsid w:val="004F7802"/>
    <w:rsid w:val="004F7D27"/>
    <w:rsid w:val="005030D0"/>
    <w:rsid w:val="005169FB"/>
    <w:rsid w:val="0055106C"/>
    <w:rsid w:val="00560B13"/>
    <w:rsid w:val="00585545"/>
    <w:rsid w:val="005A248D"/>
    <w:rsid w:val="005A69C2"/>
    <w:rsid w:val="005A78CC"/>
    <w:rsid w:val="005B2872"/>
    <w:rsid w:val="005C0655"/>
    <w:rsid w:val="005C1E80"/>
    <w:rsid w:val="005C6447"/>
    <w:rsid w:val="005D31A6"/>
    <w:rsid w:val="005E0CAC"/>
    <w:rsid w:val="00610518"/>
    <w:rsid w:val="00614648"/>
    <w:rsid w:val="00615723"/>
    <w:rsid w:val="0061611A"/>
    <w:rsid w:val="00616A9B"/>
    <w:rsid w:val="006178D3"/>
    <w:rsid w:val="00617AFB"/>
    <w:rsid w:val="00626849"/>
    <w:rsid w:val="00644844"/>
    <w:rsid w:val="00675AD3"/>
    <w:rsid w:val="006A1114"/>
    <w:rsid w:val="006C3405"/>
    <w:rsid w:val="006C500B"/>
    <w:rsid w:val="006E55C7"/>
    <w:rsid w:val="006F145C"/>
    <w:rsid w:val="007042F4"/>
    <w:rsid w:val="0071413B"/>
    <w:rsid w:val="00716406"/>
    <w:rsid w:val="00716ECE"/>
    <w:rsid w:val="00726B8E"/>
    <w:rsid w:val="00732FC4"/>
    <w:rsid w:val="007333F9"/>
    <w:rsid w:val="0074356D"/>
    <w:rsid w:val="00766945"/>
    <w:rsid w:val="00774A78"/>
    <w:rsid w:val="00781371"/>
    <w:rsid w:val="0078448A"/>
    <w:rsid w:val="00791258"/>
    <w:rsid w:val="007A04F5"/>
    <w:rsid w:val="007A4B22"/>
    <w:rsid w:val="007A5807"/>
    <w:rsid w:val="007B70F3"/>
    <w:rsid w:val="007C590A"/>
    <w:rsid w:val="007C6E30"/>
    <w:rsid w:val="007D0948"/>
    <w:rsid w:val="007E6EE1"/>
    <w:rsid w:val="007F293C"/>
    <w:rsid w:val="008071B8"/>
    <w:rsid w:val="008229AE"/>
    <w:rsid w:val="00827C39"/>
    <w:rsid w:val="0083042B"/>
    <w:rsid w:val="0083519C"/>
    <w:rsid w:val="00837794"/>
    <w:rsid w:val="00851961"/>
    <w:rsid w:val="008605BC"/>
    <w:rsid w:val="00864F71"/>
    <w:rsid w:val="008936CF"/>
    <w:rsid w:val="008A0671"/>
    <w:rsid w:val="008A0D70"/>
    <w:rsid w:val="008A6EC9"/>
    <w:rsid w:val="008B2197"/>
    <w:rsid w:val="008B3294"/>
    <w:rsid w:val="008C2B23"/>
    <w:rsid w:val="008C6125"/>
    <w:rsid w:val="008D398E"/>
    <w:rsid w:val="008D619D"/>
    <w:rsid w:val="008E7916"/>
    <w:rsid w:val="008F5C90"/>
    <w:rsid w:val="009166A5"/>
    <w:rsid w:val="00930D10"/>
    <w:rsid w:val="009330CA"/>
    <w:rsid w:val="0094546D"/>
    <w:rsid w:val="00963BA7"/>
    <w:rsid w:val="009766C4"/>
    <w:rsid w:val="00984373"/>
    <w:rsid w:val="009A26A6"/>
    <w:rsid w:val="009A4CE9"/>
    <w:rsid w:val="009C5F07"/>
    <w:rsid w:val="009D429C"/>
    <w:rsid w:val="009F10F5"/>
    <w:rsid w:val="00A1524D"/>
    <w:rsid w:val="00A3538B"/>
    <w:rsid w:val="00A37F62"/>
    <w:rsid w:val="00A473DB"/>
    <w:rsid w:val="00A5269E"/>
    <w:rsid w:val="00A537B8"/>
    <w:rsid w:val="00A57CF3"/>
    <w:rsid w:val="00A673EB"/>
    <w:rsid w:val="00A7450E"/>
    <w:rsid w:val="00A74EB6"/>
    <w:rsid w:val="00A75462"/>
    <w:rsid w:val="00A81298"/>
    <w:rsid w:val="00A97386"/>
    <w:rsid w:val="00AA5F2B"/>
    <w:rsid w:val="00AB06FF"/>
    <w:rsid w:val="00AB19CF"/>
    <w:rsid w:val="00AD041A"/>
    <w:rsid w:val="00AD04CA"/>
    <w:rsid w:val="00AD17FD"/>
    <w:rsid w:val="00AD1E90"/>
    <w:rsid w:val="00AD6F47"/>
    <w:rsid w:val="00AE59C7"/>
    <w:rsid w:val="00AF0716"/>
    <w:rsid w:val="00B3315C"/>
    <w:rsid w:val="00B56FAD"/>
    <w:rsid w:val="00B84802"/>
    <w:rsid w:val="00B85E93"/>
    <w:rsid w:val="00BA438D"/>
    <w:rsid w:val="00BA4FF7"/>
    <w:rsid w:val="00BA5D17"/>
    <w:rsid w:val="00BA67A3"/>
    <w:rsid w:val="00BA6A9B"/>
    <w:rsid w:val="00BB7293"/>
    <w:rsid w:val="00BC14D4"/>
    <w:rsid w:val="00BE5247"/>
    <w:rsid w:val="00BF15CA"/>
    <w:rsid w:val="00BF6D35"/>
    <w:rsid w:val="00BF6DC6"/>
    <w:rsid w:val="00C01243"/>
    <w:rsid w:val="00C26CA4"/>
    <w:rsid w:val="00C36B42"/>
    <w:rsid w:val="00C4490D"/>
    <w:rsid w:val="00C52D0D"/>
    <w:rsid w:val="00C61A20"/>
    <w:rsid w:val="00C6463E"/>
    <w:rsid w:val="00C6629B"/>
    <w:rsid w:val="00C70C8C"/>
    <w:rsid w:val="00C770F8"/>
    <w:rsid w:val="00C80215"/>
    <w:rsid w:val="00C81DE1"/>
    <w:rsid w:val="00C861F7"/>
    <w:rsid w:val="00CC23BE"/>
    <w:rsid w:val="00CC5140"/>
    <w:rsid w:val="00CC5328"/>
    <w:rsid w:val="00CD10F7"/>
    <w:rsid w:val="00CD7410"/>
    <w:rsid w:val="00CF1218"/>
    <w:rsid w:val="00CF254A"/>
    <w:rsid w:val="00CF363E"/>
    <w:rsid w:val="00CF3A99"/>
    <w:rsid w:val="00CF5FBE"/>
    <w:rsid w:val="00CF6178"/>
    <w:rsid w:val="00D062EC"/>
    <w:rsid w:val="00D20C4D"/>
    <w:rsid w:val="00D20E32"/>
    <w:rsid w:val="00D419A7"/>
    <w:rsid w:val="00D456EC"/>
    <w:rsid w:val="00D45F29"/>
    <w:rsid w:val="00D6192D"/>
    <w:rsid w:val="00D7172E"/>
    <w:rsid w:val="00D718F3"/>
    <w:rsid w:val="00D86E09"/>
    <w:rsid w:val="00D9160D"/>
    <w:rsid w:val="00DA342E"/>
    <w:rsid w:val="00DA60E3"/>
    <w:rsid w:val="00DA6C9F"/>
    <w:rsid w:val="00DA7D29"/>
    <w:rsid w:val="00DB0234"/>
    <w:rsid w:val="00DC28A3"/>
    <w:rsid w:val="00DF477A"/>
    <w:rsid w:val="00DF7828"/>
    <w:rsid w:val="00E041F2"/>
    <w:rsid w:val="00E06316"/>
    <w:rsid w:val="00E33338"/>
    <w:rsid w:val="00E64591"/>
    <w:rsid w:val="00E65461"/>
    <w:rsid w:val="00E663EB"/>
    <w:rsid w:val="00E7211B"/>
    <w:rsid w:val="00E74F2D"/>
    <w:rsid w:val="00E76ED5"/>
    <w:rsid w:val="00E80BE9"/>
    <w:rsid w:val="00E843B6"/>
    <w:rsid w:val="00E91208"/>
    <w:rsid w:val="00E961FA"/>
    <w:rsid w:val="00EA728E"/>
    <w:rsid w:val="00EA7E3B"/>
    <w:rsid w:val="00EC0262"/>
    <w:rsid w:val="00ED5E04"/>
    <w:rsid w:val="00EE0616"/>
    <w:rsid w:val="00EE675F"/>
    <w:rsid w:val="00F00865"/>
    <w:rsid w:val="00F039CE"/>
    <w:rsid w:val="00F06039"/>
    <w:rsid w:val="00F15453"/>
    <w:rsid w:val="00F16B68"/>
    <w:rsid w:val="00F176FA"/>
    <w:rsid w:val="00F249AE"/>
    <w:rsid w:val="00F40B84"/>
    <w:rsid w:val="00F473D8"/>
    <w:rsid w:val="00F553FA"/>
    <w:rsid w:val="00F62C4D"/>
    <w:rsid w:val="00F64AAA"/>
    <w:rsid w:val="00F67FB9"/>
    <w:rsid w:val="00F70741"/>
    <w:rsid w:val="00FB19B9"/>
    <w:rsid w:val="00FB5F42"/>
    <w:rsid w:val="00FB6883"/>
    <w:rsid w:val="00FC2267"/>
    <w:rsid w:val="00FC501C"/>
    <w:rsid w:val="00FD0054"/>
    <w:rsid w:val="00FE0604"/>
    <w:rsid w:val="00FE1EAA"/>
    <w:rsid w:val="00FE3A98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64BE8"/>
  <w15:chartTrackingRefBased/>
  <w15:docId w15:val="{07D445C6-ED61-4756-BB08-255E01C0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7" w:qFormat="1"/>
    <w:lsdException w:name="heading 5" w:semiHidden="1" w:uiPriority="7" w:qFormat="1"/>
    <w:lsdException w:name="heading 6" w:semiHidden="1" w:uiPriority="7" w:qFormat="1"/>
    <w:lsdException w:name="heading 7" w:semiHidden="1" w:uiPriority="7" w:qFormat="1"/>
    <w:lsdException w:name="heading 8" w:semiHidden="1" w:uiPriority="7" w:qFormat="1"/>
    <w:lsdException w:name="heading 9" w:semiHidden="1" w:uiPriority="7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56"/>
    <w:lsdException w:name="toc 3" w:semiHidden="1" w:uiPriority="56"/>
    <w:lsdException w:name="toc 4" w:semiHidden="1" w:uiPriority="56"/>
    <w:lsdException w:name="toc 5" w:semiHidden="1" w:uiPriority="56"/>
    <w:lsdException w:name="toc 6" w:semiHidden="1" w:uiPriority="56"/>
    <w:lsdException w:name="toc 7" w:semiHidden="1" w:uiPriority="56"/>
    <w:lsdException w:name="toc 8" w:semiHidden="1" w:uiPriority="56"/>
    <w:lsdException w:name="toc 9" w:semiHidden="1" w:uiPriority="56"/>
    <w:lsdException w:name="Normal Indent" w:semiHidden="1" w:unhideWhenUsed="1"/>
    <w:lsdException w:name="footnote text" w:semiHidden="1" w:unhideWhenUsed="1"/>
    <w:lsdException w:name="annotation text" w:semiHidden="1"/>
    <w:lsdException w:name="header" w:uiPriority="21"/>
    <w:lsdException w:name="footer" w:uiPriority="22"/>
    <w:lsdException w:name="index heading" w:semiHidden="1"/>
    <w:lsdException w:name="caption" w:semiHidden="1" w:uiPriority="52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uiPriority="23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 w:qFormat="1"/>
    <w:lsdException w:name="Strong" w:semiHidden="1" w:uiPriority="46" w:qFormat="1"/>
    <w:lsdException w:name="Emphasis" w:semiHidden="1" w:uiPriority="46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1" w:qFormat="1"/>
    <w:lsdException w:name="Quote" w:uiPriority="29" w:qFormat="1"/>
    <w:lsdException w:name="Intense Quote" w:semiHidden="1" w:uiPriority="4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46" w:qFormat="1"/>
    <w:lsdException w:name="Intense Emphasis" w:semiHidden="1" w:uiPriority="46" w:qFormat="1"/>
    <w:lsdException w:name="Subtle Reference" w:semiHidden="1" w:uiPriority="48" w:qFormat="1"/>
    <w:lsdException w:name="Intense Reference" w:semiHidden="1" w:uiPriority="49" w:qFormat="1"/>
    <w:lsdException w:name="Book Title" w:semiHidden="1" w:uiPriority="50" w:qFormat="1"/>
    <w:lsdException w:name="Bibliography" w:semiHidden="1" w:uiPriority="54" w:unhideWhenUsed="1"/>
    <w:lsdException w:name="TOC Heading" w:semiHidden="1" w:uiPriority="5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JiscBodyText"/>
    <w:qFormat/>
    <w:rsid w:val="00CC5140"/>
    <w:pPr>
      <w:spacing w:before="140" w:after="140" w:line="280" w:lineRule="auto"/>
    </w:pPr>
    <w:rPr>
      <w:rFonts w:ascii="Corbel" w:eastAsia="Calibri" w:hAnsi="Corbel" w:cs="Times New Roman"/>
      <w:color w:val="2C3841"/>
    </w:rPr>
  </w:style>
  <w:style w:type="paragraph" w:styleId="Heading1">
    <w:name w:val="heading 1"/>
    <w:aliases w:val="Jisc Heading 1"/>
    <w:basedOn w:val="Normal"/>
    <w:next w:val="Normal"/>
    <w:link w:val="Heading1Char"/>
    <w:uiPriority w:val="5"/>
    <w:qFormat/>
    <w:rsid w:val="00C4490D"/>
    <w:pPr>
      <w:keepNext/>
      <w:pageBreakBefore/>
      <w:tabs>
        <w:tab w:val="left" w:pos="680"/>
        <w:tab w:val="left" w:pos="992"/>
      </w:tabs>
      <w:spacing w:before="0" w:after="120" w:line="228" w:lineRule="auto"/>
      <w:outlineLvl w:val="0"/>
    </w:pPr>
    <w:rPr>
      <w:color w:val="552481"/>
      <w:spacing w:val="-10"/>
      <w:sz w:val="48"/>
      <w:szCs w:val="48"/>
    </w:rPr>
  </w:style>
  <w:style w:type="paragraph" w:styleId="Heading2">
    <w:name w:val="heading 2"/>
    <w:aliases w:val="Jisc Heading 2"/>
    <w:basedOn w:val="Normal"/>
    <w:next w:val="Normal"/>
    <w:link w:val="Heading2Char"/>
    <w:uiPriority w:val="6"/>
    <w:qFormat/>
    <w:rsid w:val="00C4490D"/>
    <w:pPr>
      <w:keepNext/>
      <w:spacing w:before="400" w:after="120" w:line="228" w:lineRule="auto"/>
      <w:outlineLvl w:val="1"/>
    </w:pPr>
    <w:rPr>
      <w:color w:val="B71A8B"/>
      <w:spacing w:val="-10"/>
      <w:sz w:val="44"/>
      <w:szCs w:val="32"/>
      <w:lang w:eastAsia="en-GB"/>
    </w:rPr>
  </w:style>
  <w:style w:type="paragraph" w:styleId="Heading3">
    <w:name w:val="heading 3"/>
    <w:aliases w:val="Jisc Heading 3"/>
    <w:basedOn w:val="Normal"/>
    <w:next w:val="Normal"/>
    <w:link w:val="Heading3Char"/>
    <w:uiPriority w:val="6"/>
    <w:qFormat/>
    <w:rsid w:val="00774A78"/>
    <w:pPr>
      <w:keepNext/>
      <w:suppressAutoHyphens/>
      <w:autoSpaceDN w:val="0"/>
      <w:spacing w:before="300" w:after="120" w:line="276" w:lineRule="auto"/>
      <w:textAlignment w:val="baseline"/>
      <w:outlineLvl w:val="2"/>
    </w:pPr>
    <w:rPr>
      <w:rFonts w:eastAsia="Times New Roman"/>
      <w:b/>
      <w:bCs/>
      <w:color w:val="00557F"/>
      <w:sz w:val="32"/>
      <w:lang w:eastAsia="en-GB"/>
    </w:rPr>
  </w:style>
  <w:style w:type="paragraph" w:styleId="Heading4">
    <w:name w:val="heading 4"/>
    <w:aliases w:val="Jisc Heading 4"/>
    <w:basedOn w:val="Normal"/>
    <w:next w:val="Normal"/>
    <w:link w:val="Heading4Char"/>
    <w:uiPriority w:val="6"/>
    <w:qFormat/>
    <w:rsid w:val="00774A78"/>
    <w:pPr>
      <w:keepNext/>
      <w:keepLines/>
      <w:suppressAutoHyphens/>
      <w:spacing w:before="200" w:after="60" w:line="240" w:lineRule="auto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Jisc Page Header (Line1)"/>
    <w:basedOn w:val="Normal"/>
    <w:link w:val="HeaderChar"/>
    <w:uiPriority w:val="23"/>
    <w:unhideWhenUsed/>
    <w:rsid w:val="00AD6F47"/>
    <w:pPr>
      <w:tabs>
        <w:tab w:val="left" w:pos="6532"/>
      </w:tabs>
      <w:spacing w:before="60" w:after="0" w:line="240" w:lineRule="auto"/>
      <w:jc w:val="right"/>
    </w:pPr>
    <w:rPr>
      <w:rFonts w:eastAsia="Times New Roman"/>
      <w:noProof/>
      <w:color w:val="E61554"/>
      <w:sz w:val="20"/>
      <w:szCs w:val="20"/>
      <w:lang w:eastAsia="en-GB"/>
    </w:rPr>
  </w:style>
  <w:style w:type="character" w:customStyle="1" w:styleId="HeaderChar">
    <w:name w:val="Header Char"/>
    <w:aliases w:val="Jisc Page Header (Line1) Char"/>
    <w:basedOn w:val="DefaultParagraphFont"/>
    <w:link w:val="Header"/>
    <w:uiPriority w:val="23"/>
    <w:rsid w:val="00AD6F47"/>
    <w:rPr>
      <w:rFonts w:ascii="Corbel" w:eastAsia="Times New Roman" w:hAnsi="Corbel" w:cs="Times New Roman"/>
      <w:noProof/>
      <w:color w:val="E61554"/>
      <w:sz w:val="20"/>
      <w:szCs w:val="20"/>
      <w:lang w:eastAsia="en-GB"/>
    </w:rPr>
  </w:style>
  <w:style w:type="character" w:customStyle="1" w:styleId="Heading1Char">
    <w:name w:val="Heading 1 Char"/>
    <w:aliases w:val="Jisc Heading 1 Char"/>
    <w:basedOn w:val="DefaultParagraphFont"/>
    <w:link w:val="Heading1"/>
    <w:uiPriority w:val="5"/>
    <w:rsid w:val="00C4490D"/>
    <w:rPr>
      <w:rFonts w:ascii="Corbel" w:eastAsia="Calibri" w:hAnsi="Corbel" w:cs="Times New Roman"/>
      <w:color w:val="552481"/>
      <w:spacing w:val="-10"/>
      <w:sz w:val="48"/>
      <w:szCs w:val="48"/>
    </w:rPr>
  </w:style>
  <w:style w:type="character" w:customStyle="1" w:styleId="Heading2Char">
    <w:name w:val="Heading 2 Char"/>
    <w:aliases w:val="Jisc Heading 2 Char"/>
    <w:basedOn w:val="DefaultParagraphFont"/>
    <w:link w:val="Heading2"/>
    <w:uiPriority w:val="6"/>
    <w:rsid w:val="00C4490D"/>
    <w:rPr>
      <w:rFonts w:ascii="Corbel" w:eastAsia="Calibri" w:hAnsi="Corbel" w:cs="Times New Roman"/>
      <w:color w:val="B71A8B"/>
      <w:spacing w:val="-10"/>
      <w:sz w:val="44"/>
      <w:szCs w:val="32"/>
      <w:lang w:eastAsia="en-GB"/>
    </w:rPr>
  </w:style>
  <w:style w:type="character" w:customStyle="1" w:styleId="Heading3Char">
    <w:name w:val="Heading 3 Char"/>
    <w:aliases w:val="Jisc Heading 3 Char"/>
    <w:basedOn w:val="DefaultParagraphFont"/>
    <w:link w:val="Heading3"/>
    <w:uiPriority w:val="6"/>
    <w:rsid w:val="00FB6883"/>
    <w:rPr>
      <w:rFonts w:ascii="Corbel" w:eastAsia="Times New Roman" w:hAnsi="Corbel" w:cs="Times New Roman"/>
      <w:b/>
      <w:bCs/>
      <w:color w:val="00557F"/>
      <w:sz w:val="32"/>
      <w:lang w:eastAsia="en-GB"/>
    </w:rPr>
  </w:style>
  <w:style w:type="numbering" w:customStyle="1" w:styleId="JiscBodyBullets">
    <w:name w:val="JiscBodyBullets"/>
    <w:uiPriority w:val="99"/>
    <w:rsid w:val="0033452C"/>
    <w:pPr>
      <w:numPr>
        <w:numId w:val="2"/>
      </w:numPr>
    </w:pPr>
  </w:style>
  <w:style w:type="paragraph" w:styleId="ListParagraph">
    <w:name w:val="List Paragraph"/>
    <w:basedOn w:val="Normal"/>
    <w:uiPriority w:val="51"/>
    <w:qFormat/>
    <w:rsid w:val="0033452C"/>
    <w:pPr>
      <w:numPr>
        <w:numId w:val="1"/>
      </w:numPr>
      <w:ind w:left="1434" w:hanging="357"/>
    </w:pPr>
  </w:style>
  <w:style w:type="paragraph" w:customStyle="1" w:styleId="JiscListBulletsLast">
    <w:name w:val="Jisc List (Bullets Last)"/>
    <w:basedOn w:val="ListBullet"/>
    <w:uiPriority w:val="9"/>
    <w:rsid w:val="0033452C"/>
    <w:pPr>
      <w:spacing w:after="360"/>
      <w:ind w:left="357" w:hanging="357"/>
    </w:pPr>
  </w:style>
  <w:style w:type="paragraph" w:customStyle="1" w:styleId="JiscBoxHeaderWhite">
    <w:name w:val="Jisc Box Header (White)"/>
    <w:basedOn w:val="JiscBoxHeader"/>
    <w:next w:val="JiscBoxTextWhite"/>
    <w:uiPriority w:val="18"/>
    <w:qFormat/>
    <w:rsid w:val="00614648"/>
    <w:rPr>
      <w:color w:val="FFFFFF" w:themeColor="background1"/>
    </w:rPr>
  </w:style>
  <w:style w:type="paragraph" w:customStyle="1" w:styleId="JiscHeading1notinTOC">
    <w:name w:val="Jisc Heading 1 (not in TOC)"/>
    <w:basedOn w:val="Heading1"/>
    <w:next w:val="Normal"/>
    <w:uiPriority w:val="4"/>
    <w:qFormat/>
    <w:rsid w:val="00FB6883"/>
  </w:style>
  <w:style w:type="paragraph" w:customStyle="1" w:styleId="JiscCoverDate">
    <w:name w:val="JiscCoverDate"/>
    <w:basedOn w:val="Normal"/>
    <w:uiPriority w:val="3"/>
    <w:semiHidden/>
    <w:rsid w:val="00A1524D"/>
    <w:pPr>
      <w:spacing w:before="0" w:after="0" w:line="240" w:lineRule="auto"/>
    </w:pPr>
    <w:rPr>
      <w:color w:val="FFFF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87BF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43"/>
    <w:rPr>
      <w:rFonts w:ascii="Segoe UI" w:eastAsia="Calibri" w:hAnsi="Segoe UI" w:cs="Segoe UI"/>
      <w:color w:val="2C3841"/>
      <w:sz w:val="18"/>
      <w:szCs w:val="18"/>
    </w:rPr>
  </w:style>
  <w:style w:type="character" w:styleId="Hyperlink">
    <w:name w:val="Hyperlink"/>
    <w:aliases w:val="Jisc Hyperlink"/>
    <w:uiPriority w:val="22"/>
    <w:unhideWhenUsed/>
    <w:qFormat/>
    <w:rsid w:val="004400F4"/>
    <w:rPr>
      <w:b/>
      <w:color w:val="DE481C"/>
      <w:u w:val="none"/>
    </w:rPr>
  </w:style>
  <w:style w:type="table" w:customStyle="1" w:styleId="JiscBox1">
    <w:name w:val="JiscBox1"/>
    <w:basedOn w:val="TableNormal"/>
    <w:uiPriority w:val="99"/>
    <w:rsid w:val="00207203"/>
    <w:pPr>
      <w:spacing w:after="0" w:line="240" w:lineRule="auto"/>
    </w:pPr>
    <w:rPr>
      <w:sz w:val="20"/>
    </w:rPr>
    <w:tblPr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CADCF0"/>
    </w:tcPr>
  </w:style>
  <w:style w:type="paragraph" w:customStyle="1" w:styleId="JiscPageHeaderLine2">
    <w:name w:val="Jisc Page Header (Line2)"/>
    <w:basedOn w:val="Header"/>
    <w:uiPriority w:val="23"/>
    <w:unhideWhenUsed/>
    <w:rsid w:val="00FF3828"/>
    <w:rPr>
      <w:color w:val="820036"/>
    </w:rPr>
  </w:style>
  <w:style w:type="paragraph" w:styleId="Title">
    <w:name w:val="Title"/>
    <w:aliases w:val="JiscCoverTitle"/>
    <w:basedOn w:val="Normal"/>
    <w:next w:val="Subtitle"/>
    <w:link w:val="TitleChar"/>
    <w:uiPriority w:val="1"/>
    <w:qFormat/>
    <w:rsid w:val="001F68F9"/>
    <w:pPr>
      <w:adjustRightInd w:val="0"/>
      <w:spacing w:before="0" w:after="0" w:line="240" w:lineRule="auto"/>
      <w:outlineLvl w:val="0"/>
    </w:pPr>
    <w:rPr>
      <w:rFonts w:eastAsia="MS Mincho" w:cs="Arial"/>
      <w:bCs/>
      <w:color w:val="B71A8B"/>
      <w:spacing w:val="-2"/>
      <w:kern w:val="28"/>
      <w:sz w:val="96"/>
      <w:szCs w:val="96"/>
      <w:lang w:eastAsia="ja-JP"/>
    </w:rPr>
  </w:style>
  <w:style w:type="paragraph" w:styleId="ListBullet2">
    <w:name w:val="List Bullet 2"/>
    <w:basedOn w:val="Normal"/>
    <w:uiPriority w:val="99"/>
    <w:semiHidden/>
    <w:rsid w:val="000654B9"/>
    <w:pPr>
      <w:spacing w:after="120"/>
    </w:pPr>
  </w:style>
  <w:style w:type="paragraph" w:styleId="ListBullet3">
    <w:name w:val="List Bullet 3"/>
    <w:basedOn w:val="Normal"/>
    <w:uiPriority w:val="99"/>
    <w:semiHidden/>
    <w:rsid w:val="000654B9"/>
    <w:pPr>
      <w:spacing w:after="120"/>
    </w:pPr>
  </w:style>
  <w:style w:type="character" w:customStyle="1" w:styleId="TitleChar">
    <w:name w:val="Title Char"/>
    <w:aliases w:val="JiscCoverTitle Char"/>
    <w:basedOn w:val="DefaultParagraphFont"/>
    <w:link w:val="Title"/>
    <w:uiPriority w:val="1"/>
    <w:rsid w:val="001F68F9"/>
    <w:rPr>
      <w:rFonts w:ascii="Corbel" w:eastAsia="MS Mincho" w:hAnsi="Corbel" w:cs="Arial"/>
      <w:bCs/>
      <w:color w:val="B71A8B"/>
      <w:spacing w:val="-2"/>
      <w:kern w:val="28"/>
      <w:sz w:val="96"/>
      <w:szCs w:val="96"/>
      <w:lang w:eastAsia="ja-JP"/>
    </w:rPr>
  </w:style>
  <w:style w:type="paragraph" w:customStyle="1" w:styleId="JiscQuoteReference">
    <w:name w:val="Jisc Quote Reference"/>
    <w:basedOn w:val="Normal"/>
    <w:uiPriority w:val="21"/>
    <w:qFormat/>
    <w:rsid w:val="00A1524D"/>
    <w:pPr>
      <w:spacing w:before="20" w:after="0" w:line="216" w:lineRule="auto"/>
      <w:ind w:left="567"/>
    </w:pPr>
    <w:rPr>
      <w:b/>
      <w:color w:val="00557F"/>
      <w:sz w:val="16"/>
      <w:szCs w:val="16"/>
    </w:rPr>
  </w:style>
  <w:style w:type="character" w:customStyle="1" w:styleId="Heading4Char">
    <w:name w:val="Heading 4 Char"/>
    <w:aliases w:val="Jisc Heading 4 Char"/>
    <w:basedOn w:val="DefaultParagraphFont"/>
    <w:link w:val="Heading4"/>
    <w:uiPriority w:val="6"/>
    <w:rsid w:val="00FB6883"/>
    <w:rPr>
      <w:rFonts w:ascii="Corbel" w:eastAsiaTheme="majorEastAsia" w:hAnsi="Corbel" w:cstheme="majorBidi"/>
      <w:b/>
      <w:iCs/>
      <w:color w:val="2C3841"/>
    </w:rPr>
  </w:style>
  <w:style w:type="paragraph" w:styleId="Subtitle">
    <w:name w:val="Subtitle"/>
    <w:aliases w:val="JiscCoverSubtitle"/>
    <w:basedOn w:val="Normal"/>
    <w:next w:val="Normal"/>
    <w:link w:val="SubtitleChar"/>
    <w:uiPriority w:val="2"/>
    <w:qFormat/>
    <w:rsid w:val="00F06039"/>
    <w:pPr>
      <w:spacing w:before="0" w:after="0" w:line="240" w:lineRule="auto"/>
    </w:pPr>
    <w:rPr>
      <w:color w:val="552481"/>
      <w:sz w:val="48"/>
      <w:szCs w:val="48"/>
    </w:rPr>
  </w:style>
  <w:style w:type="paragraph" w:styleId="Quote">
    <w:name w:val="Quote"/>
    <w:aliases w:val="Jisc Quote"/>
    <w:basedOn w:val="Normal"/>
    <w:next w:val="JiscQuoteReference"/>
    <w:link w:val="QuoteChar"/>
    <w:uiPriority w:val="20"/>
    <w:qFormat/>
    <w:rsid w:val="00A1524D"/>
    <w:pPr>
      <w:keepNext/>
      <w:spacing w:before="0" w:after="60" w:line="228" w:lineRule="auto"/>
      <w:ind w:left="567"/>
    </w:pPr>
    <w:rPr>
      <w:i/>
      <w:color w:val="B71A8B"/>
      <w:spacing w:val="-10"/>
      <w:sz w:val="40"/>
      <w:szCs w:val="40"/>
    </w:rPr>
  </w:style>
  <w:style w:type="character" w:customStyle="1" w:styleId="QuoteChar">
    <w:name w:val="Quote Char"/>
    <w:aliases w:val="Jisc Quote Char"/>
    <w:basedOn w:val="DefaultParagraphFont"/>
    <w:link w:val="Quote"/>
    <w:uiPriority w:val="20"/>
    <w:rsid w:val="00DA60E3"/>
    <w:rPr>
      <w:rFonts w:ascii="Corbel" w:eastAsia="Calibri" w:hAnsi="Corbel" w:cs="Times New Roman"/>
      <w:i/>
      <w:color w:val="B71A8B"/>
      <w:spacing w:val="-10"/>
      <w:sz w:val="40"/>
      <w:szCs w:val="40"/>
    </w:rPr>
  </w:style>
  <w:style w:type="character" w:customStyle="1" w:styleId="SubtitleChar">
    <w:name w:val="Subtitle Char"/>
    <w:aliases w:val="JiscCoverSubtitle Char"/>
    <w:basedOn w:val="DefaultParagraphFont"/>
    <w:link w:val="Subtitle"/>
    <w:uiPriority w:val="2"/>
    <w:rsid w:val="00F06039"/>
    <w:rPr>
      <w:rFonts w:ascii="Corbel" w:eastAsia="Calibri" w:hAnsi="Corbel" w:cs="Times New Roman"/>
      <w:color w:val="552481"/>
      <w:sz w:val="48"/>
      <w:szCs w:val="48"/>
    </w:rPr>
  </w:style>
  <w:style w:type="paragraph" w:styleId="Footer">
    <w:name w:val="footer"/>
    <w:aliases w:val="Jisc Page Footer (Text)"/>
    <w:basedOn w:val="Normal"/>
    <w:link w:val="FooterChar"/>
    <w:uiPriority w:val="24"/>
    <w:unhideWhenUsed/>
    <w:rsid w:val="00043F43"/>
    <w:pPr>
      <w:pBdr>
        <w:top w:val="single" w:sz="4" w:space="6" w:color="auto"/>
      </w:pBdr>
      <w:spacing w:before="120" w:after="0" w:line="240" w:lineRule="auto"/>
    </w:pPr>
    <w:rPr>
      <w:rFonts w:eastAsia="Times New Roman"/>
      <w:color w:val="552481"/>
      <w:sz w:val="18"/>
      <w:szCs w:val="18"/>
      <w:lang w:eastAsia="x-none"/>
    </w:rPr>
  </w:style>
  <w:style w:type="character" w:customStyle="1" w:styleId="FooterChar">
    <w:name w:val="Footer Char"/>
    <w:aliases w:val="Jisc Page Footer (Text) Char"/>
    <w:basedOn w:val="DefaultParagraphFont"/>
    <w:link w:val="Footer"/>
    <w:uiPriority w:val="24"/>
    <w:rsid w:val="00DA60E3"/>
    <w:rPr>
      <w:rFonts w:ascii="Corbel" w:eastAsia="Times New Roman" w:hAnsi="Corbel" w:cs="Times New Roman"/>
      <w:color w:val="552481"/>
      <w:sz w:val="18"/>
      <w:szCs w:val="18"/>
      <w:lang w:eastAsia="x-none"/>
    </w:rPr>
  </w:style>
  <w:style w:type="paragraph" w:styleId="ListBullet4">
    <w:name w:val="List Bullet 4"/>
    <w:basedOn w:val="Normal"/>
    <w:uiPriority w:val="99"/>
    <w:semiHidden/>
    <w:rsid w:val="0033452C"/>
    <w:pPr>
      <w:contextualSpacing/>
    </w:pPr>
  </w:style>
  <w:style w:type="paragraph" w:styleId="ListBullet5">
    <w:name w:val="List Bullet 5"/>
    <w:basedOn w:val="Normal"/>
    <w:uiPriority w:val="99"/>
    <w:semiHidden/>
    <w:rsid w:val="0033452C"/>
    <w:pPr>
      <w:contextualSpacing/>
    </w:pPr>
  </w:style>
  <w:style w:type="paragraph" w:customStyle="1" w:styleId="JiscBoxText">
    <w:name w:val="Jisc Box Text"/>
    <w:basedOn w:val="Normal"/>
    <w:uiPriority w:val="17"/>
    <w:qFormat/>
    <w:rsid w:val="00207203"/>
    <w:pPr>
      <w:spacing w:line="240" w:lineRule="auto"/>
    </w:pPr>
    <w:rPr>
      <w:sz w:val="20"/>
    </w:rPr>
  </w:style>
  <w:style w:type="paragraph" w:customStyle="1" w:styleId="JiscBoxHeader">
    <w:name w:val="Jisc Box Header"/>
    <w:basedOn w:val="Normal"/>
    <w:next w:val="JiscBoxText"/>
    <w:uiPriority w:val="16"/>
    <w:qFormat/>
    <w:rsid w:val="00614648"/>
    <w:pPr>
      <w:spacing w:before="200" w:after="60" w:line="240" w:lineRule="auto"/>
    </w:pPr>
    <w:rPr>
      <w:b/>
      <w:color w:val="552481"/>
      <w:sz w:val="24"/>
    </w:rPr>
  </w:style>
  <w:style w:type="paragraph" w:customStyle="1" w:styleId="JiscBoxTextWhite">
    <w:name w:val="Jisc Box Text (White)"/>
    <w:basedOn w:val="JiscBoxText"/>
    <w:uiPriority w:val="19"/>
    <w:qFormat/>
    <w:rsid w:val="00614648"/>
    <w:rPr>
      <w:color w:val="FFFFFF" w:themeColor="background1"/>
    </w:rPr>
  </w:style>
  <w:style w:type="table" w:customStyle="1" w:styleId="JiscBox2">
    <w:name w:val="JiscBox2"/>
    <w:basedOn w:val="JiscBox1"/>
    <w:uiPriority w:val="99"/>
    <w:rsid w:val="00614648"/>
    <w:rPr>
      <w:color w:val="FFFFFF" w:themeColor="background1"/>
    </w:rPr>
    <w:tblPr/>
    <w:tcPr>
      <w:shd w:val="clear" w:color="auto" w:fill="0092CB"/>
    </w:tcPr>
  </w:style>
  <w:style w:type="table" w:customStyle="1" w:styleId="JiscBox3">
    <w:name w:val="JiscBox3"/>
    <w:basedOn w:val="JiscBox2"/>
    <w:uiPriority w:val="99"/>
    <w:rsid w:val="00614648"/>
    <w:tblPr/>
    <w:tcPr>
      <w:shd w:val="clear" w:color="auto" w:fill="552481"/>
    </w:tcPr>
  </w:style>
  <w:style w:type="table" w:styleId="TableGrid">
    <w:name w:val="Table Grid"/>
    <w:basedOn w:val="TableNormal"/>
    <w:uiPriority w:val="39"/>
    <w:rsid w:val="00F6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iscTableHeader">
    <w:name w:val="Jisc Table Header"/>
    <w:basedOn w:val="Normal"/>
    <w:uiPriority w:val="13"/>
    <w:qFormat/>
    <w:rsid w:val="00F67FB9"/>
    <w:pPr>
      <w:spacing w:before="60" w:after="60"/>
      <w:ind w:left="62" w:right="62"/>
    </w:pPr>
    <w:rPr>
      <w:b/>
      <w:color w:val="FFFFFF"/>
      <w:sz w:val="20"/>
    </w:rPr>
  </w:style>
  <w:style w:type="paragraph" w:customStyle="1" w:styleId="JiscTableText">
    <w:name w:val="Jisc Table Text"/>
    <w:basedOn w:val="Normal"/>
    <w:uiPriority w:val="14"/>
    <w:qFormat/>
    <w:rsid w:val="00C01243"/>
    <w:pPr>
      <w:spacing w:before="60" w:after="60"/>
      <w:ind w:left="62" w:right="62"/>
    </w:pPr>
    <w:rPr>
      <w:sz w:val="20"/>
    </w:rPr>
  </w:style>
  <w:style w:type="paragraph" w:styleId="ListBullet">
    <w:name w:val="List Bullet"/>
    <w:basedOn w:val="Normal"/>
    <w:uiPriority w:val="99"/>
    <w:semiHidden/>
    <w:rsid w:val="000654B9"/>
    <w:pPr>
      <w:spacing w:after="120"/>
    </w:pPr>
  </w:style>
  <w:style w:type="numbering" w:customStyle="1" w:styleId="JiscListNumber">
    <w:name w:val="JiscListNumber"/>
    <w:uiPriority w:val="99"/>
    <w:rsid w:val="000654B9"/>
    <w:pPr>
      <w:numPr>
        <w:numId w:val="3"/>
      </w:numPr>
    </w:pPr>
  </w:style>
  <w:style w:type="paragraph" w:customStyle="1" w:styleId="JiscListNumbersLast">
    <w:name w:val="Jisc List (Numbers Last)"/>
    <w:basedOn w:val="ListNumber"/>
    <w:uiPriority w:val="9"/>
    <w:rsid w:val="000654B9"/>
    <w:pPr>
      <w:spacing w:after="360"/>
    </w:pPr>
  </w:style>
  <w:style w:type="paragraph" w:styleId="ListNumber">
    <w:name w:val="List Number"/>
    <w:basedOn w:val="Normal"/>
    <w:uiPriority w:val="99"/>
    <w:semiHidden/>
    <w:rsid w:val="000654B9"/>
    <w:pPr>
      <w:numPr>
        <w:numId w:val="13"/>
      </w:numPr>
      <w:spacing w:after="120"/>
    </w:pPr>
  </w:style>
  <w:style w:type="paragraph" w:styleId="ListNumber2">
    <w:name w:val="List Number 2"/>
    <w:basedOn w:val="Normal"/>
    <w:uiPriority w:val="99"/>
    <w:semiHidden/>
    <w:rsid w:val="000654B9"/>
    <w:pPr>
      <w:numPr>
        <w:ilvl w:val="1"/>
        <w:numId w:val="13"/>
      </w:numPr>
      <w:spacing w:after="120"/>
    </w:pPr>
  </w:style>
  <w:style w:type="numbering" w:customStyle="1" w:styleId="JiscListTableBullets">
    <w:name w:val="JiscListTableBullets"/>
    <w:uiPriority w:val="99"/>
    <w:rsid w:val="00300CA6"/>
    <w:pPr>
      <w:numPr>
        <w:numId w:val="6"/>
      </w:numPr>
    </w:pPr>
  </w:style>
  <w:style w:type="paragraph" w:customStyle="1" w:styleId="JiscTableListBullets">
    <w:name w:val="Jisc Table List (Bullets)"/>
    <w:basedOn w:val="ListParagraph"/>
    <w:uiPriority w:val="15"/>
    <w:qFormat/>
    <w:rsid w:val="00300CA6"/>
    <w:pPr>
      <w:numPr>
        <w:numId w:val="11"/>
      </w:numPr>
      <w:spacing w:after="120"/>
      <w:contextualSpacing/>
    </w:pPr>
    <w:rPr>
      <w:sz w:val="20"/>
    </w:rPr>
  </w:style>
  <w:style w:type="table" w:customStyle="1" w:styleId="JiscTable1">
    <w:name w:val="JiscTable1"/>
    <w:basedOn w:val="TableNormal"/>
    <w:uiPriority w:val="99"/>
    <w:rsid w:val="00300CA6"/>
    <w:pPr>
      <w:spacing w:after="0" w:line="240" w:lineRule="auto"/>
    </w:pPr>
    <w:rPr>
      <w:sz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CADCF0"/>
    </w:tcPr>
    <w:tblStylePr w:type="firstRow">
      <w:tblPr/>
      <w:tcPr>
        <w:shd w:val="clear" w:color="auto" w:fill="2C3841"/>
      </w:tcPr>
    </w:tblStylePr>
  </w:style>
  <w:style w:type="table" w:customStyle="1" w:styleId="JiscTable2">
    <w:name w:val="JiscTable2"/>
    <w:basedOn w:val="JiscTable1"/>
    <w:uiPriority w:val="99"/>
    <w:rsid w:val="00300CA6"/>
    <w:tblPr>
      <w:tblBorders>
        <w:top w:val="single" w:sz="4" w:space="0" w:color="0092CB"/>
        <w:left w:val="single" w:sz="4" w:space="0" w:color="0092CB"/>
        <w:bottom w:val="single" w:sz="4" w:space="0" w:color="0092CB"/>
        <w:right w:val="single" w:sz="4" w:space="0" w:color="0092CB"/>
        <w:insideH w:val="single" w:sz="4" w:space="0" w:color="0092CB"/>
        <w:insideV w:val="single" w:sz="4" w:space="0" w:color="0092CB"/>
      </w:tblBorders>
    </w:tblPr>
    <w:tcPr>
      <w:shd w:val="clear" w:color="auto" w:fill="auto"/>
    </w:tcPr>
    <w:tblStylePr w:type="firstRow">
      <w:tblPr/>
      <w:tcPr>
        <w:tcBorders>
          <w:insideH w:val="nil"/>
          <w:insideV w:val="nil"/>
        </w:tcBorders>
        <w:shd w:val="clear" w:color="auto" w:fill="0092CB"/>
      </w:tcPr>
    </w:tblStylePr>
  </w:style>
  <w:style w:type="paragraph" w:customStyle="1" w:styleId="JiscTableorFigureTitle">
    <w:name w:val="Jisc Table or Figure Title"/>
    <w:basedOn w:val="Normal"/>
    <w:next w:val="Normal"/>
    <w:uiPriority w:val="12"/>
    <w:qFormat/>
    <w:rsid w:val="00DF7828"/>
    <w:pPr>
      <w:spacing w:before="400" w:after="120" w:line="276" w:lineRule="auto"/>
    </w:pPr>
    <w:rPr>
      <w:b/>
      <w:color w:val="00557F"/>
      <w:sz w:val="24"/>
    </w:rPr>
  </w:style>
  <w:style w:type="character" w:styleId="FollowedHyperlink">
    <w:name w:val="FollowedHyperlink"/>
    <w:aliases w:val="JiscHyperlinkFollowed"/>
    <w:basedOn w:val="Hyperlink"/>
    <w:uiPriority w:val="22"/>
    <w:semiHidden/>
    <w:rsid w:val="00043F43"/>
    <w:rPr>
      <w:b/>
      <w:color w:val="DE481C"/>
      <w:u w:val="none"/>
    </w:rPr>
  </w:style>
  <w:style w:type="character" w:styleId="PageNumber">
    <w:name w:val="page number"/>
    <w:aliases w:val="Jisc Page Footer (Page Number)"/>
    <w:basedOn w:val="DefaultParagraphFont"/>
    <w:uiPriority w:val="26"/>
    <w:unhideWhenUsed/>
    <w:rsid w:val="000A102A"/>
    <w:rPr>
      <w:color w:val="2C3841"/>
    </w:rPr>
  </w:style>
  <w:style w:type="paragraph" w:customStyle="1" w:styleId="JiscHeading1NoPageBreak">
    <w:name w:val="Jisc Heading 1 (No Page Break)"/>
    <w:basedOn w:val="Heading1"/>
    <w:next w:val="Normal"/>
    <w:uiPriority w:val="4"/>
    <w:qFormat/>
    <w:rsid w:val="00FE3A98"/>
    <w:pPr>
      <w:pageBreakBefore w:val="0"/>
      <w:spacing w:before="800"/>
    </w:pPr>
  </w:style>
  <w:style w:type="paragraph" w:styleId="TOC1">
    <w:name w:val="toc 1"/>
    <w:aliases w:val="JiscTOC 1"/>
    <w:basedOn w:val="Normal"/>
    <w:next w:val="Normal"/>
    <w:autoRedefine/>
    <w:uiPriority w:val="39"/>
    <w:unhideWhenUsed/>
    <w:rsid w:val="005169FB"/>
    <w:pPr>
      <w:tabs>
        <w:tab w:val="right" w:leader="dot" w:pos="10194"/>
      </w:tabs>
      <w:spacing w:before="300" w:after="20" w:line="216" w:lineRule="auto"/>
      <w:ind w:left="113" w:right="113"/>
    </w:pPr>
    <w:rPr>
      <w:noProof/>
      <w:color w:val="552481"/>
      <w:sz w:val="28"/>
    </w:rPr>
  </w:style>
  <w:style w:type="paragraph" w:customStyle="1" w:styleId="JiscListBullets">
    <w:name w:val="Jisc List (Bullets)"/>
    <w:basedOn w:val="ListParagraph"/>
    <w:uiPriority w:val="8"/>
    <w:qFormat/>
    <w:rsid w:val="00073E50"/>
    <w:pPr>
      <w:numPr>
        <w:numId w:val="12"/>
      </w:numPr>
    </w:pPr>
  </w:style>
  <w:style w:type="paragraph" w:customStyle="1" w:styleId="JiscListNumbered">
    <w:name w:val="Jisc List (Numbered)"/>
    <w:basedOn w:val="ListNumber"/>
    <w:uiPriority w:val="10"/>
    <w:qFormat/>
    <w:rsid w:val="007B70F3"/>
  </w:style>
  <w:style w:type="paragraph" w:customStyle="1" w:styleId="JiscListIndent">
    <w:name w:val="Jisc List (Indent)"/>
    <w:basedOn w:val="Normal"/>
    <w:uiPriority w:val="11"/>
    <w:qFormat/>
    <w:rsid w:val="00CC23BE"/>
    <w:pPr>
      <w:spacing w:line="281" w:lineRule="auto"/>
      <w:ind w:left="357"/>
    </w:pPr>
  </w:style>
  <w:style w:type="table" w:customStyle="1" w:styleId="JiscDocTitlewBar">
    <w:name w:val="JiscDocTitle/wBar"/>
    <w:basedOn w:val="TableNormal"/>
    <w:uiPriority w:val="99"/>
    <w:rsid w:val="00716ECE"/>
    <w:pPr>
      <w:spacing w:after="0" w:line="240" w:lineRule="auto"/>
    </w:pPr>
    <w:tblPr/>
    <w:tblStylePr w:type="lastRow">
      <w:tblPr/>
      <w:tcPr>
        <w:tcBorders>
          <w:top w:val="nil"/>
          <w:left w:val="nil"/>
          <w:bottom w:val="single" w:sz="12" w:space="0" w:color="55248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D349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134B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a.harris\Downloads\Jisc%20Standard%20Word.dotx" TargetMode="External"/></Relationships>
</file>

<file path=word/theme/theme1.xml><?xml version="1.0" encoding="utf-8"?>
<a:theme xmlns:a="http://schemas.openxmlformats.org/drawingml/2006/main" name="Office Theme">
  <a:themeElements>
    <a:clrScheme name="Jisc Primary">
      <a:dk1>
        <a:srgbClr val="2C3841"/>
      </a:dk1>
      <a:lt1>
        <a:srgbClr val="FFFFFF"/>
      </a:lt1>
      <a:dk2>
        <a:srgbClr val="000000"/>
      </a:dk2>
      <a:lt2>
        <a:srgbClr val="CADCF0"/>
      </a:lt2>
      <a:accent1>
        <a:srgbClr val="E85E12"/>
      </a:accent1>
      <a:accent2>
        <a:srgbClr val="E61554"/>
      </a:accent2>
      <a:accent3>
        <a:srgbClr val="F9B000"/>
      </a:accent3>
      <a:accent4>
        <a:srgbClr val="B2BB1C"/>
      </a:accent4>
      <a:accent5>
        <a:srgbClr val="0092CB"/>
      </a:accent5>
      <a:accent6>
        <a:srgbClr val="B71A8B"/>
      </a:accent6>
      <a:hlink>
        <a:srgbClr val="E85E12"/>
      </a:hlink>
      <a:folHlink>
        <a:srgbClr val="E85E1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a19199-2289-497d-b203-11408f91dfc4">
      <UserInfo>
        <DisplayName>David Lewis</DisplayName>
        <AccountId>1593</AccountId>
        <AccountType/>
      </UserInfo>
      <UserInfo>
        <DisplayName>Steve Hoole</DisplayName>
        <AccountId>1463</AccountId>
        <AccountType/>
      </UserInfo>
    </SharedWithUsers>
    <Deletion_x0020_date xmlns="bab7343e-817f-4876-98fb-26876fca16eb" xsi:nil="true"/>
    <_dlc_DocId xmlns="be395305-cb57-488c-bf4e-3b3f38de5862">TA2NCQNSJUDZ-1312861724-3686</_dlc_DocId>
    <_dlc_DocIdUrl xmlns="be395305-cb57-488c-bf4e-3b3f38de5862">
      <Url>https://jisc365.sharepoint.com/sites/digitalfutures/learninganalytics/_layouts/15/DocIdRedir.aspx?ID=TA2NCQNSJUDZ-1312861724-3686</Url>
      <Description>TA2NCQNSJUDZ-1312861724-3686</Description>
    </_dlc_DocIdUrl>
  </documentManagement>
</p:properties>
</file>

<file path=customXml/item3.xml><?xml version="1.0" encoding="utf-8"?>
<?mso-contentType ?>
<SharedContentType xmlns="Microsoft.SharePoint.Taxonomy.ContentTypeSync" SourceId="79c6cfb5-50bc-4fca-81ee-f60fcea9a646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3FEE472554A4E88C0962A1F21A6A2" ma:contentTypeVersion="201" ma:contentTypeDescription="Create a new document." ma:contentTypeScope="" ma:versionID="23e23afa75cb7b78eda51a62a024d75a">
  <xsd:schema xmlns:xsd="http://www.w3.org/2001/XMLSchema" xmlns:xs="http://www.w3.org/2001/XMLSchema" xmlns:p="http://schemas.microsoft.com/office/2006/metadata/properties" xmlns:ns2="bab7343e-817f-4876-98fb-26876fca16eb" xmlns:ns3="be395305-cb57-488c-bf4e-3b3f38de5862" xmlns:ns4="eda19199-2289-497d-b203-11408f91dfc4" targetNamespace="http://schemas.microsoft.com/office/2006/metadata/properties" ma:root="true" ma:fieldsID="0f3b5db540fd6912252fb95e4b301997" ns2:_="" ns3:_="" ns4:_="">
    <xsd:import namespace="bab7343e-817f-4876-98fb-26876fca16eb"/>
    <xsd:import namespace="be395305-cb57-488c-bf4e-3b3f38de5862"/>
    <xsd:import namespace="eda19199-2289-497d-b203-11408f91d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Deletion_x0020_dat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7343e-817f-4876-98fb-26876fca1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eletion_x0020_date" ma:index="18" nillable="true" ma:displayName="Deletion date" ma:internalName="Deletion_x0020_date">
      <xsd:simpleType>
        <xsd:restriction base="dms:Text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95305-cb57-488c-bf4e-3b3f38de5862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19199-2289-497d-b203-11408f91d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49124-15A1-4FC0-9691-CADA7EE54F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3EF2D-8996-44B7-992C-BE5E303C6179}">
  <ds:schemaRefs>
    <ds:schemaRef ds:uri="http://schemas.microsoft.com/office/2006/metadata/properties"/>
    <ds:schemaRef ds:uri="http://schemas.microsoft.com/office/infopath/2007/PartnerControls"/>
    <ds:schemaRef ds:uri="eda19199-2289-497d-b203-11408f91dfc4"/>
    <ds:schemaRef ds:uri="bab7343e-817f-4876-98fb-26876fca16eb"/>
    <ds:schemaRef ds:uri="be395305-cb57-488c-bf4e-3b3f38de5862"/>
  </ds:schemaRefs>
</ds:datastoreItem>
</file>

<file path=customXml/itemProps3.xml><?xml version="1.0" encoding="utf-8"?>
<ds:datastoreItem xmlns:ds="http://schemas.openxmlformats.org/officeDocument/2006/customXml" ds:itemID="{D3064804-6CD8-4C59-ABF0-46C4BB36AEC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F79441E-9748-4F67-A88B-70C1EBA77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7343e-817f-4876-98fb-26876fca16eb"/>
    <ds:schemaRef ds:uri="be395305-cb57-488c-bf4e-3b3f38de5862"/>
    <ds:schemaRef ds:uri="eda19199-2289-497d-b203-11408f91d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AB1DB4-3EDF-406D-9F7C-14C6C192BD0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538EC60-4391-42F2-A0F3-90BA4F5E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Jisc Standard Word</Template>
  <TotalTime>0</TotalTime>
  <Pages>6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Harris</dc:creator>
  <cp:keywords/>
  <dc:description/>
  <cp:lastModifiedBy>Steve Hoole</cp:lastModifiedBy>
  <cp:revision>2</cp:revision>
  <cp:lastPrinted>2017-09-26T09:01:00Z</cp:lastPrinted>
  <dcterms:created xsi:type="dcterms:W3CDTF">2018-09-04T10:59:00Z</dcterms:created>
  <dcterms:modified xsi:type="dcterms:W3CDTF">2018-09-04T10:59:00Z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0x0101004173FEE472554A4E88C0962A1F21A6A2</vt:lpwstr>
  </property>
  <property fmtid="{D5CDD505-2E9C-101B-9397-08002B2CF9AE}" pid="3" name="_dlc_DocIdItemGuid">
    <vt:lpwstr>ca9063fe-bc28-407c-a84e-e3c5c1dcc3a4</vt:lpwstr>
  </property>
  <property fmtid="{D5CDD505-2E9C-101B-9397-08002B2CF9AE}" pid="4" name="_dlc_DocId">
    <vt:lpwstr>N7XHR37R3CPZ-174-3</vt:lpwstr>
  </property>
  <property fmtid="{D5CDD505-2E9C-101B-9397-08002B2CF9AE}" pid="5" name="_dlc_DocIdUrl">
    <vt:lpwstr>https://jisc365.sharepoint.com/sites/customerexperience/cscollab/_layouts/15/DocIdRedir.aspx?ID=N7XHR37R3CPZ-174-3, N7XHR37R3CPZ-174-3</vt:lpwstr>
  </property>
</Properties>
</file>